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4A0" w:firstRow="1" w:lastRow="0" w:firstColumn="1" w:lastColumn="0" w:noHBand="0" w:noVBand="1"/>
      </w:tblPr>
      <w:tblGrid>
        <w:gridCol w:w="3020"/>
        <w:gridCol w:w="3021"/>
        <w:gridCol w:w="3021"/>
      </w:tblGrid>
      <w:tr w:rsidR="009F3304" w:rsidRPr="009F3304" w14:paraId="38083CA9" w14:textId="77777777" w:rsidTr="000745D4">
        <w:trPr>
          <w:trHeight w:val="850"/>
          <w:jc w:val="center"/>
        </w:trPr>
        <w:tc>
          <w:tcPr>
            <w:tcW w:w="9062" w:type="dxa"/>
            <w:gridSpan w:val="3"/>
            <w:vAlign w:val="center"/>
          </w:tcPr>
          <w:p w14:paraId="4D90635A" w14:textId="43BD8F38" w:rsidR="00967173" w:rsidRPr="009F3304" w:rsidRDefault="00967173" w:rsidP="00803DE3">
            <w:pPr>
              <w:jc w:val="center"/>
              <w:rPr>
                <w:rFonts w:asciiTheme="majorHAnsi" w:hAnsiTheme="majorHAnsi" w:cstheme="majorHAnsi"/>
                <w:b/>
              </w:rPr>
            </w:pPr>
            <w:r w:rsidRPr="009F3304">
              <w:rPr>
                <w:rFonts w:asciiTheme="majorHAnsi" w:hAnsiTheme="majorHAnsi" w:cstheme="majorHAnsi"/>
                <w:b/>
              </w:rPr>
              <w:t>ESTÜ YDYO</w:t>
            </w:r>
          </w:p>
          <w:p w14:paraId="3740479E" w14:textId="53B98E1B" w:rsidR="00967173" w:rsidRPr="009F3304" w:rsidRDefault="00645698" w:rsidP="00803DE3">
            <w:pPr>
              <w:jc w:val="center"/>
              <w:rPr>
                <w:rFonts w:asciiTheme="majorHAnsi" w:eastAsia="Times New Roman" w:hAnsiTheme="majorHAnsi" w:cstheme="majorHAnsi"/>
                <w:b/>
              </w:rPr>
            </w:pPr>
            <w:r w:rsidRPr="009F3304">
              <w:rPr>
                <w:rFonts w:asciiTheme="majorHAnsi" w:eastAsia="Times New Roman" w:hAnsiTheme="majorHAnsi" w:cstheme="majorHAnsi"/>
                <w:b/>
              </w:rPr>
              <w:t>SINAV UYGULAMA</w:t>
            </w:r>
            <w:r w:rsidR="00967173" w:rsidRPr="009F3304">
              <w:rPr>
                <w:rFonts w:asciiTheme="majorHAnsi" w:eastAsia="Times New Roman" w:hAnsiTheme="majorHAnsi" w:cstheme="majorHAnsi"/>
                <w:b/>
              </w:rPr>
              <w:t xml:space="preserve"> VE DEĞERLENDİRME PROSEDÜR</w:t>
            </w:r>
            <w:r w:rsidR="00315FBF" w:rsidRPr="009F3304">
              <w:rPr>
                <w:rFonts w:asciiTheme="majorHAnsi" w:eastAsia="Times New Roman" w:hAnsiTheme="majorHAnsi" w:cstheme="majorHAnsi"/>
                <w:b/>
              </w:rPr>
              <w:t>Ü</w:t>
            </w:r>
          </w:p>
        </w:tc>
      </w:tr>
      <w:tr w:rsidR="009F3304" w:rsidRPr="009F3304" w14:paraId="6163B33A" w14:textId="77777777" w:rsidTr="000745D4">
        <w:trPr>
          <w:jc w:val="center"/>
        </w:trPr>
        <w:tc>
          <w:tcPr>
            <w:tcW w:w="3020" w:type="dxa"/>
          </w:tcPr>
          <w:p w14:paraId="2F0BE514" w14:textId="77777777" w:rsidR="00967173" w:rsidRPr="009F3304" w:rsidRDefault="00967173" w:rsidP="000745D4">
            <w:pPr>
              <w:jc w:val="center"/>
              <w:rPr>
                <w:rFonts w:asciiTheme="majorHAnsi" w:hAnsiTheme="majorHAnsi" w:cstheme="majorHAnsi"/>
                <w:b/>
                <w:i/>
                <w:sz w:val="20"/>
                <w:szCs w:val="20"/>
              </w:rPr>
            </w:pPr>
            <w:r w:rsidRPr="009F3304">
              <w:rPr>
                <w:rFonts w:asciiTheme="majorHAnsi" w:hAnsiTheme="majorHAnsi" w:cstheme="majorHAnsi"/>
                <w:b/>
                <w:i/>
                <w:sz w:val="20"/>
                <w:szCs w:val="20"/>
              </w:rPr>
              <w:t>Yayın Tarihi</w:t>
            </w:r>
          </w:p>
        </w:tc>
        <w:tc>
          <w:tcPr>
            <w:tcW w:w="3021" w:type="dxa"/>
          </w:tcPr>
          <w:p w14:paraId="76600741" w14:textId="77777777" w:rsidR="00967173" w:rsidRPr="009F3304" w:rsidRDefault="00967173" w:rsidP="000745D4">
            <w:pPr>
              <w:jc w:val="center"/>
              <w:rPr>
                <w:rFonts w:asciiTheme="majorHAnsi" w:hAnsiTheme="majorHAnsi" w:cstheme="majorHAnsi"/>
                <w:b/>
                <w:i/>
                <w:sz w:val="20"/>
                <w:szCs w:val="20"/>
              </w:rPr>
            </w:pPr>
            <w:r w:rsidRPr="009F3304">
              <w:rPr>
                <w:rFonts w:asciiTheme="majorHAnsi" w:hAnsiTheme="majorHAnsi" w:cstheme="majorHAnsi"/>
                <w:b/>
                <w:i/>
                <w:sz w:val="20"/>
                <w:szCs w:val="20"/>
              </w:rPr>
              <w:t>Revizyon No</w:t>
            </w:r>
          </w:p>
        </w:tc>
        <w:tc>
          <w:tcPr>
            <w:tcW w:w="3021" w:type="dxa"/>
          </w:tcPr>
          <w:p w14:paraId="5D034465" w14:textId="77777777" w:rsidR="00967173" w:rsidRPr="009F3304" w:rsidRDefault="00967173" w:rsidP="000745D4">
            <w:pPr>
              <w:jc w:val="center"/>
              <w:rPr>
                <w:rFonts w:asciiTheme="majorHAnsi" w:hAnsiTheme="majorHAnsi" w:cstheme="majorHAnsi"/>
                <w:b/>
                <w:i/>
                <w:sz w:val="20"/>
                <w:szCs w:val="20"/>
              </w:rPr>
            </w:pPr>
            <w:r w:rsidRPr="009F3304">
              <w:rPr>
                <w:rFonts w:asciiTheme="majorHAnsi" w:hAnsiTheme="majorHAnsi" w:cstheme="majorHAnsi"/>
                <w:b/>
                <w:i/>
                <w:sz w:val="20"/>
                <w:szCs w:val="20"/>
              </w:rPr>
              <w:t>Revizyon Tarihi</w:t>
            </w:r>
          </w:p>
        </w:tc>
      </w:tr>
      <w:tr w:rsidR="0005093F" w:rsidRPr="009F3304" w14:paraId="425C6F03" w14:textId="77777777" w:rsidTr="000745D4">
        <w:trPr>
          <w:jc w:val="center"/>
        </w:trPr>
        <w:tc>
          <w:tcPr>
            <w:tcW w:w="3020" w:type="dxa"/>
          </w:tcPr>
          <w:p w14:paraId="48DF9E6C" w14:textId="14523BB4" w:rsidR="00967173" w:rsidRPr="00792620" w:rsidRDefault="00792620" w:rsidP="000745D4">
            <w:pPr>
              <w:jc w:val="center"/>
              <w:rPr>
                <w:rFonts w:asciiTheme="majorHAnsi" w:hAnsiTheme="majorHAnsi" w:cstheme="majorHAnsi"/>
                <w:sz w:val="20"/>
                <w:szCs w:val="20"/>
              </w:rPr>
            </w:pPr>
            <w:r w:rsidRPr="00792620">
              <w:rPr>
                <w:rFonts w:asciiTheme="majorHAnsi" w:hAnsiTheme="majorHAnsi" w:cstheme="majorHAnsi"/>
                <w:sz w:val="20"/>
                <w:szCs w:val="20"/>
              </w:rPr>
              <w:t>08.04.2025</w:t>
            </w:r>
          </w:p>
        </w:tc>
        <w:tc>
          <w:tcPr>
            <w:tcW w:w="3021" w:type="dxa"/>
          </w:tcPr>
          <w:p w14:paraId="45CD73B8" w14:textId="77777777" w:rsidR="00967173" w:rsidRPr="009F3304" w:rsidRDefault="00967173" w:rsidP="000745D4">
            <w:pPr>
              <w:jc w:val="center"/>
              <w:rPr>
                <w:rFonts w:asciiTheme="majorHAnsi" w:hAnsiTheme="majorHAnsi" w:cstheme="majorHAnsi"/>
                <w:sz w:val="20"/>
                <w:szCs w:val="20"/>
              </w:rPr>
            </w:pPr>
            <w:r w:rsidRPr="009F3304">
              <w:rPr>
                <w:rFonts w:asciiTheme="majorHAnsi" w:hAnsiTheme="majorHAnsi" w:cstheme="majorHAnsi"/>
                <w:sz w:val="20"/>
                <w:szCs w:val="20"/>
              </w:rPr>
              <w:t>00</w:t>
            </w:r>
          </w:p>
        </w:tc>
        <w:tc>
          <w:tcPr>
            <w:tcW w:w="3021" w:type="dxa"/>
          </w:tcPr>
          <w:p w14:paraId="75DD358E" w14:textId="77777777" w:rsidR="00967173" w:rsidRPr="009F3304" w:rsidRDefault="00967173" w:rsidP="000745D4">
            <w:pPr>
              <w:jc w:val="center"/>
              <w:rPr>
                <w:rFonts w:asciiTheme="majorHAnsi" w:hAnsiTheme="majorHAnsi" w:cstheme="majorHAnsi"/>
                <w:b/>
                <w:sz w:val="20"/>
                <w:szCs w:val="20"/>
              </w:rPr>
            </w:pPr>
            <w:r w:rsidRPr="009F3304">
              <w:rPr>
                <w:rFonts w:asciiTheme="majorHAnsi" w:hAnsiTheme="majorHAnsi" w:cstheme="majorHAnsi"/>
                <w:b/>
                <w:sz w:val="20"/>
                <w:szCs w:val="20"/>
              </w:rPr>
              <w:t>-</w:t>
            </w:r>
          </w:p>
        </w:tc>
      </w:tr>
    </w:tbl>
    <w:p w14:paraId="7EC21C8A" w14:textId="77777777" w:rsidR="00645698" w:rsidRPr="009F3304" w:rsidRDefault="00645698" w:rsidP="00803DE3">
      <w:pPr>
        <w:spacing w:after="160" w:line="240" w:lineRule="auto"/>
        <w:jc w:val="both"/>
        <w:rPr>
          <w:rFonts w:asciiTheme="majorHAnsi" w:eastAsiaTheme="minorHAnsi" w:hAnsiTheme="majorHAnsi" w:cstheme="majorHAnsi"/>
          <w:b/>
          <w:lang w:val="tr-TR" w:eastAsia="en-US"/>
        </w:rPr>
      </w:pPr>
    </w:p>
    <w:p w14:paraId="3678DFE1" w14:textId="63423A44" w:rsidR="00720BBE" w:rsidRPr="009F3304" w:rsidRDefault="00720BBE" w:rsidP="00803DE3">
      <w:pPr>
        <w:spacing w:line="240" w:lineRule="auto"/>
        <w:jc w:val="both"/>
        <w:rPr>
          <w:rFonts w:asciiTheme="majorHAnsi" w:eastAsiaTheme="minorHAnsi" w:hAnsiTheme="majorHAnsi" w:cstheme="majorHAnsi"/>
          <w:b/>
          <w:lang w:val="tr-TR" w:eastAsia="en-US"/>
        </w:rPr>
      </w:pPr>
      <w:r w:rsidRPr="009F3304">
        <w:rPr>
          <w:rFonts w:asciiTheme="majorHAnsi" w:eastAsiaTheme="minorHAnsi" w:hAnsiTheme="majorHAnsi" w:cstheme="majorHAnsi"/>
          <w:b/>
          <w:lang w:val="tr-TR" w:eastAsia="en-US"/>
        </w:rPr>
        <w:t>AMAÇ</w:t>
      </w:r>
    </w:p>
    <w:p w14:paraId="00000005" w14:textId="646B87FE" w:rsidR="00E03ACF" w:rsidRPr="009F3304" w:rsidRDefault="002F0090" w:rsidP="00803DE3">
      <w:pPr>
        <w:spacing w:line="240" w:lineRule="auto"/>
        <w:jc w:val="both"/>
        <w:rPr>
          <w:rFonts w:asciiTheme="majorHAnsi" w:eastAsiaTheme="minorHAnsi" w:hAnsiTheme="majorHAnsi" w:cstheme="majorHAnsi"/>
          <w:lang w:val="tr-TR" w:eastAsia="en-US"/>
        </w:rPr>
      </w:pPr>
      <w:r w:rsidRPr="009F3304">
        <w:rPr>
          <w:rFonts w:asciiTheme="majorHAnsi" w:eastAsiaTheme="minorHAnsi" w:hAnsiTheme="majorHAnsi" w:cstheme="majorHAnsi"/>
          <w:lang w:val="tr-TR" w:eastAsia="en-US"/>
        </w:rPr>
        <w:t>Bu prosedür</w:t>
      </w:r>
      <w:r w:rsidR="00403B4B" w:rsidRPr="009F3304">
        <w:rPr>
          <w:rFonts w:asciiTheme="majorHAnsi" w:eastAsiaTheme="minorHAnsi" w:hAnsiTheme="majorHAnsi" w:cstheme="majorHAnsi"/>
          <w:lang w:val="tr-TR" w:eastAsia="en-US"/>
        </w:rPr>
        <w:t>ün amacı</w:t>
      </w:r>
      <w:r w:rsidRPr="009F3304">
        <w:rPr>
          <w:rFonts w:asciiTheme="majorHAnsi" w:eastAsiaTheme="minorHAnsi" w:hAnsiTheme="majorHAnsi" w:cstheme="majorHAnsi"/>
          <w:lang w:val="tr-TR" w:eastAsia="en-US"/>
        </w:rPr>
        <w:t xml:space="preserve">, </w:t>
      </w:r>
      <w:r w:rsidR="00403B4B" w:rsidRPr="009F3304">
        <w:rPr>
          <w:rFonts w:asciiTheme="majorHAnsi" w:eastAsiaTheme="minorHAnsi" w:hAnsiTheme="majorHAnsi" w:cstheme="majorHAnsi"/>
          <w:lang w:val="tr-TR" w:eastAsia="en-US"/>
        </w:rPr>
        <w:t>YDYO</w:t>
      </w:r>
      <w:r w:rsidRPr="009F3304">
        <w:rPr>
          <w:rFonts w:asciiTheme="majorHAnsi" w:eastAsiaTheme="minorHAnsi" w:hAnsiTheme="majorHAnsi" w:cstheme="majorHAnsi"/>
          <w:lang w:val="tr-TR" w:eastAsia="en-US"/>
        </w:rPr>
        <w:t xml:space="preserve"> tarafından </w:t>
      </w:r>
      <w:r w:rsidR="00A661CC" w:rsidRPr="009F3304">
        <w:rPr>
          <w:rFonts w:asciiTheme="majorHAnsi" w:eastAsiaTheme="minorHAnsi" w:hAnsiTheme="majorHAnsi" w:cstheme="majorHAnsi"/>
          <w:lang w:val="tr-TR" w:eastAsia="en-US"/>
        </w:rPr>
        <w:t>yürütülen sınavların</w:t>
      </w:r>
      <w:r w:rsidR="00403B4B" w:rsidRPr="009F3304">
        <w:rPr>
          <w:rFonts w:asciiTheme="majorHAnsi" w:eastAsiaTheme="minorHAnsi" w:hAnsiTheme="majorHAnsi" w:cstheme="majorHAnsi"/>
          <w:lang w:val="tr-TR" w:eastAsia="en-US"/>
        </w:rPr>
        <w:t xml:space="preserve"> </w:t>
      </w:r>
      <w:r w:rsidRPr="009F3304">
        <w:rPr>
          <w:rFonts w:asciiTheme="majorHAnsi" w:eastAsiaTheme="minorHAnsi" w:hAnsiTheme="majorHAnsi" w:cstheme="majorHAnsi"/>
          <w:lang w:val="tr-TR" w:eastAsia="en-US"/>
        </w:rPr>
        <w:t xml:space="preserve">hazırlanması, uygulanması, değerlendirilmesi ve </w:t>
      </w:r>
      <w:r w:rsidR="00403B4B" w:rsidRPr="009F3304">
        <w:rPr>
          <w:rFonts w:asciiTheme="majorHAnsi" w:eastAsiaTheme="minorHAnsi" w:hAnsiTheme="majorHAnsi" w:cstheme="majorHAnsi"/>
          <w:lang w:val="tr-TR" w:eastAsia="en-US"/>
        </w:rPr>
        <w:t xml:space="preserve">sonuçların </w:t>
      </w:r>
      <w:r w:rsidRPr="009F3304">
        <w:rPr>
          <w:rFonts w:asciiTheme="majorHAnsi" w:eastAsiaTheme="minorHAnsi" w:hAnsiTheme="majorHAnsi" w:cstheme="majorHAnsi"/>
          <w:lang w:val="tr-TR" w:eastAsia="en-US"/>
        </w:rPr>
        <w:t>ilan edilmesine ilişkin</w:t>
      </w:r>
      <w:r w:rsidR="00403B4B" w:rsidRPr="009F3304">
        <w:rPr>
          <w:rFonts w:asciiTheme="majorHAnsi" w:eastAsiaTheme="minorHAnsi" w:hAnsiTheme="majorHAnsi" w:cstheme="majorHAnsi"/>
          <w:lang w:val="tr-TR" w:eastAsia="en-US"/>
        </w:rPr>
        <w:t xml:space="preserve"> usul ve esasları belirlemekt</w:t>
      </w:r>
      <w:r w:rsidR="00645698" w:rsidRPr="009F3304">
        <w:rPr>
          <w:rFonts w:asciiTheme="majorHAnsi" w:eastAsiaTheme="minorHAnsi" w:hAnsiTheme="majorHAnsi" w:cstheme="majorHAnsi"/>
          <w:lang w:val="tr-TR" w:eastAsia="en-US"/>
        </w:rPr>
        <w:t>ir.</w:t>
      </w:r>
      <w:r w:rsidRPr="009F3304">
        <w:rPr>
          <w:rFonts w:asciiTheme="majorHAnsi" w:eastAsiaTheme="minorHAnsi" w:hAnsiTheme="majorHAnsi" w:cstheme="majorHAnsi"/>
          <w:lang w:val="tr-TR" w:eastAsia="en-US"/>
        </w:rPr>
        <w:t xml:space="preserve"> </w:t>
      </w:r>
    </w:p>
    <w:p w14:paraId="2017DB0D" w14:textId="77777777" w:rsidR="00645698" w:rsidRPr="009F3304" w:rsidRDefault="00645698" w:rsidP="00803DE3">
      <w:pPr>
        <w:spacing w:line="240" w:lineRule="auto"/>
        <w:jc w:val="both"/>
        <w:rPr>
          <w:rFonts w:asciiTheme="majorHAnsi" w:eastAsiaTheme="minorHAnsi" w:hAnsiTheme="majorHAnsi" w:cstheme="majorHAnsi"/>
          <w:lang w:val="tr-TR" w:eastAsia="en-US"/>
        </w:rPr>
      </w:pPr>
    </w:p>
    <w:p w14:paraId="56E86E5E" w14:textId="3443AD99" w:rsidR="00403B4B" w:rsidRPr="009F3304" w:rsidRDefault="00403B4B" w:rsidP="00803DE3">
      <w:pPr>
        <w:spacing w:line="240" w:lineRule="auto"/>
        <w:jc w:val="both"/>
        <w:rPr>
          <w:rFonts w:asciiTheme="majorHAnsi" w:eastAsia="Times New Roman" w:hAnsiTheme="majorHAnsi" w:cstheme="majorHAnsi"/>
          <w:b/>
          <w:lang w:val="tr-TR"/>
        </w:rPr>
      </w:pPr>
      <w:r w:rsidRPr="009F3304">
        <w:rPr>
          <w:rFonts w:asciiTheme="majorHAnsi" w:eastAsia="Times New Roman" w:hAnsiTheme="majorHAnsi" w:cstheme="majorHAnsi"/>
          <w:b/>
          <w:lang w:val="tr-TR"/>
        </w:rPr>
        <w:t>KAPSAM</w:t>
      </w:r>
    </w:p>
    <w:p w14:paraId="7F51C3E3" w14:textId="36E32E31" w:rsidR="00403B4B" w:rsidRPr="009F3304" w:rsidRDefault="00403B4B" w:rsidP="00803DE3">
      <w:pPr>
        <w:spacing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Bu prosedür, YDYO tarafından yapılan tüm sınavları ve bu sınavların hazırlanması, uygulanması, değerlendirilmesi ve sonuçların ilan edilmesine yönelik süreçleri/paydaşları kapsar.</w:t>
      </w:r>
    </w:p>
    <w:p w14:paraId="33DCD3B9" w14:textId="77777777" w:rsidR="00645698" w:rsidRPr="009F3304" w:rsidRDefault="00645698" w:rsidP="00803DE3">
      <w:pPr>
        <w:spacing w:line="240" w:lineRule="auto"/>
        <w:jc w:val="both"/>
        <w:rPr>
          <w:rFonts w:asciiTheme="majorHAnsi" w:eastAsia="Times New Roman" w:hAnsiTheme="majorHAnsi" w:cstheme="majorHAnsi"/>
          <w:lang w:val="tr-TR"/>
        </w:rPr>
      </w:pPr>
    </w:p>
    <w:p w14:paraId="564DBAFC" w14:textId="3235CFE6" w:rsidR="00403B4B" w:rsidRPr="009F3304" w:rsidRDefault="00403B4B" w:rsidP="00803DE3">
      <w:pPr>
        <w:spacing w:line="240" w:lineRule="auto"/>
        <w:jc w:val="both"/>
        <w:rPr>
          <w:rFonts w:asciiTheme="majorHAnsi" w:eastAsia="Times New Roman" w:hAnsiTheme="majorHAnsi" w:cstheme="majorHAnsi"/>
          <w:b/>
          <w:lang w:val="tr-TR"/>
        </w:rPr>
      </w:pPr>
      <w:r w:rsidRPr="009F3304">
        <w:rPr>
          <w:rFonts w:asciiTheme="majorHAnsi" w:eastAsia="Times New Roman" w:hAnsiTheme="majorHAnsi" w:cstheme="majorHAnsi"/>
          <w:b/>
          <w:lang w:val="tr-TR"/>
        </w:rPr>
        <w:t>SORUMLULUK</w:t>
      </w:r>
    </w:p>
    <w:p w14:paraId="4D840DCA" w14:textId="16CE531F" w:rsidR="00403B4B" w:rsidRPr="009F3304" w:rsidRDefault="00403B4B" w:rsidP="00803DE3">
      <w:pPr>
        <w:spacing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Prosedürün yürütülmesinden YDYO Müdürü ile sınavın türü ve kapsamına bağlı olarak ilgili Müdür Yardımcısı </w:t>
      </w:r>
      <w:r w:rsidR="00315FBF" w:rsidRPr="009F3304">
        <w:rPr>
          <w:rFonts w:asciiTheme="majorHAnsi" w:eastAsia="Times New Roman" w:hAnsiTheme="majorHAnsi" w:cstheme="majorHAnsi"/>
          <w:lang w:val="tr-TR"/>
        </w:rPr>
        <w:t>ve</w:t>
      </w:r>
      <w:r w:rsidRPr="009F3304">
        <w:rPr>
          <w:rFonts w:asciiTheme="majorHAnsi" w:eastAsia="Times New Roman" w:hAnsiTheme="majorHAnsi" w:cstheme="majorHAnsi"/>
          <w:lang w:val="tr-TR"/>
        </w:rPr>
        <w:t xml:space="preserve"> YDYO birimleri sorumludur. Ayrıca süreçlerde kendilerine görev verilen diğer tüm personel prosedürün gerekliliklerinin yerine getirilmesinden sorumludur.</w:t>
      </w:r>
    </w:p>
    <w:p w14:paraId="483E5655" w14:textId="77777777" w:rsidR="00645698" w:rsidRPr="009F3304" w:rsidRDefault="00645698" w:rsidP="00803DE3">
      <w:pPr>
        <w:spacing w:line="240" w:lineRule="auto"/>
        <w:jc w:val="both"/>
        <w:rPr>
          <w:rFonts w:asciiTheme="majorHAnsi" w:eastAsia="Times New Roman" w:hAnsiTheme="majorHAnsi" w:cstheme="majorHAnsi"/>
          <w:lang w:val="tr-TR"/>
        </w:rPr>
      </w:pPr>
    </w:p>
    <w:p w14:paraId="393628D4" w14:textId="77777777" w:rsidR="00645698" w:rsidRPr="009F3304" w:rsidRDefault="00645698" w:rsidP="00803DE3">
      <w:pPr>
        <w:spacing w:line="240" w:lineRule="auto"/>
        <w:jc w:val="both"/>
        <w:rPr>
          <w:rFonts w:asciiTheme="majorHAnsi" w:eastAsia="Times New Roman" w:hAnsiTheme="majorHAnsi" w:cstheme="majorHAnsi"/>
          <w:b/>
          <w:lang w:val="tr-TR"/>
        </w:rPr>
      </w:pPr>
      <w:r w:rsidRPr="009F3304">
        <w:rPr>
          <w:rFonts w:asciiTheme="majorHAnsi" w:eastAsia="Times New Roman" w:hAnsiTheme="majorHAnsi" w:cstheme="majorHAnsi"/>
          <w:b/>
          <w:lang w:val="tr-TR"/>
        </w:rPr>
        <w:t>KISALTMA VE TANIMLAR</w:t>
      </w:r>
    </w:p>
    <w:p w14:paraId="20187FD8" w14:textId="17D3A020" w:rsidR="00EB4DCE" w:rsidRPr="009F3304" w:rsidRDefault="00EB4DCE" w:rsidP="00803DE3">
      <w:pPr>
        <w:spacing w:after="160" w:line="240" w:lineRule="auto"/>
        <w:jc w:val="both"/>
        <w:rPr>
          <w:rFonts w:asciiTheme="majorHAnsi" w:eastAsia="Times New Roman" w:hAnsiTheme="majorHAnsi" w:cstheme="majorHAnsi"/>
          <w:bCs/>
          <w:lang w:val="tr-TR"/>
        </w:rPr>
      </w:pPr>
      <w:r w:rsidRPr="009F3304">
        <w:rPr>
          <w:rFonts w:asciiTheme="majorHAnsi" w:eastAsia="Times New Roman" w:hAnsiTheme="majorHAnsi" w:cstheme="majorHAnsi"/>
          <w:b/>
          <w:lang w:val="tr-TR"/>
        </w:rPr>
        <w:t xml:space="preserve">İngilizce Yeterlilik Sınavı: </w:t>
      </w:r>
      <w:r w:rsidR="00E26827" w:rsidRPr="009F3304">
        <w:rPr>
          <w:rFonts w:asciiTheme="majorHAnsi" w:eastAsia="Times New Roman" w:hAnsiTheme="majorHAnsi" w:cstheme="majorHAnsi"/>
          <w:lang w:val="tr-TR"/>
        </w:rPr>
        <w:t>EST</w:t>
      </w:r>
      <w:r w:rsidR="00AE15C1">
        <w:rPr>
          <w:rFonts w:asciiTheme="majorHAnsi" w:eastAsia="Times New Roman" w:hAnsiTheme="majorHAnsi" w:cstheme="majorHAnsi"/>
          <w:lang w:val="tr-TR"/>
        </w:rPr>
        <w:t>Ü</w:t>
      </w:r>
      <w:r w:rsidR="00E26827" w:rsidRPr="009F3304">
        <w:rPr>
          <w:rFonts w:asciiTheme="majorHAnsi" w:eastAsia="Times New Roman" w:hAnsiTheme="majorHAnsi" w:cstheme="majorHAnsi"/>
          <w:lang w:val="tr-TR"/>
        </w:rPr>
        <w:t xml:space="preserve"> YDYO Yabancı Dil Hazırlık programını tamamlayan öğrencilerin </w:t>
      </w:r>
      <w:r w:rsidR="009F3304" w:rsidRPr="009F3304">
        <w:rPr>
          <w:rFonts w:asciiTheme="majorHAnsi" w:eastAsia="Times New Roman" w:hAnsiTheme="majorHAnsi" w:cstheme="majorHAnsi"/>
          <w:lang w:val="tr-TR"/>
        </w:rPr>
        <w:t>dil becerilerini</w:t>
      </w:r>
      <w:r w:rsidR="00803DE3" w:rsidRPr="009F3304">
        <w:rPr>
          <w:rFonts w:asciiTheme="majorHAnsi" w:eastAsia="Times New Roman" w:hAnsiTheme="majorHAnsi" w:cstheme="majorHAnsi"/>
          <w:lang w:val="tr-TR"/>
        </w:rPr>
        <w:t xml:space="preserve"> değerlendirerek </w:t>
      </w:r>
      <w:r w:rsidR="00E26827" w:rsidRPr="009F3304">
        <w:rPr>
          <w:rFonts w:asciiTheme="majorHAnsi" w:eastAsia="Times New Roman" w:hAnsiTheme="majorHAnsi" w:cstheme="majorHAnsi"/>
          <w:lang w:val="tr-TR"/>
        </w:rPr>
        <w:t>hedef kazanımlara ulaşma derecelerini ölçen sınav</w:t>
      </w:r>
    </w:p>
    <w:p w14:paraId="34074203" w14:textId="7F3B46CF" w:rsidR="00645698" w:rsidRPr="009F3304" w:rsidRDefault="00645698" w:rsidP="00803DE3">
      <w:pPr>
        <w:spacing w:after="160"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b/>
          <w:lang w:val="tr-TR"/>
        </w:rPr>
        <w:t xml:space="preserve">Müfredat ve Program Geliştirme Birimi (MPGB): </w:t>
      </w:r>
      <w:proofErr w:type="spellStart"/>
      <w:r w:rsidRPr="009F3304">
        <w:rPr>
          <w:rFonts w:asciiTheme="majorHAnsi" w:eastAsia="Times New Roman" w:hAnsiTheme="majorHAnsi" w:cstheme="majorHAnsi"/>
          <w:lang w:val="tr-TR"/>
        </w:rPr>
        <w:t>YDYO’da</w:t>
      </w:r>
      <w:proofErr w:type="spellEnd"/>
      <w:r w:rsidRPr="009F3304">
        <w:rPr>
          <w:rFonts w:asciiTheme="majorHAnsi" w:eastAsia="Times New Roman" w:hAnsiTheme="majorHAnsi" w:cstheme="majorHAnsi"/>
          <w:lang w:val="tr-TR"/>
        </w:rPr>
        <w:t xml:space="preserve"> yürütülmekte olan öğretim programının hedef kazanımlarının ve içeriğinin belirlenmesi ve planlanmasından sorumlu olan birim</w:t>
      </w:r>
    </w:p>
    <w:p w14:paraId="7C0D1051" w14:textId="0B8550A9" w:rsidR="00EB4DCE" w:rsidRPr="009F3304" w:rsidRDefault="00EB4DCE" w:rsidP="00803DE3">
      <w:pPr>
        <w:spacing w:after="160"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b/>
          <w:bCs/>
          <w:lang w:val="tr-TR"/>
        </w:rPr>
        <w:t xml:space="preserve">Seviye Tespit Sınavı: </w:t>
      </w:r>
      <w:r w:rsidR="00E26827" w:rsidRPr="009F3304">
        <w:rPr>
          <w:rFonts w:asciiTheme="majorHAnsi" w:eastAsia="Times New Roman" w:hAnsiTheme="majorHAnsi" w:cstheme="majorHAnsi"/>
          <w:bCs/>
          <w:lang w:val="tr-TR"/>
        </w:rPr>
        <w:t>Her akademik yılın başında öğrencilerin yabancı dil seviyelerine uygun sınıflara yerleştirilmelerini sağlamak amacıyla uygulanan sınav</w:t>
      </w:r>
    </w:p>
    <w:p w14:paraId="1BEDCAC6" w14:textId="7A0B0F6D" w:rsidR="002A4339" w:rsidRPr="009F3304" w:rsidRDefault="002A4339" w:rsidP="00803DE3">
      <w:pPr>
        <w:spacing w:after="160"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b/>
          <w:lang w:val="tr-TR"/>
        </w:rPr>
        <w:t xml:space="preserve">Sınav Değerlendirme Rubrikleri: </w:t>
      </w:r>
      <w:r w:rsidRPr="009F3304">
        <w:rPr>
          <w:rFonts w:asciiTheme="majorHAnsi" w:eastAsia="Times New Roman" w:hAnsiTheme="majorHAnsi" w:cstheme="majorHAnsi"/>
          <w:lang w:val="tr-TR"/>
        </w:rPr>
        <w:t>Konuşma ve yazma sınavlarının değerlendirmesinde kullanılan, ölçülen becerilere ilişkin başlıkların, kriterlerin ve bunların puan karşılıklarının bulunduğu ölçme araçları</w:t>
      </w:r>
    </w:p>
    <w:p w14:paraId="00000007" w14:textId="319719F8" w:rsidR="00E03ACF" w:rsidRPr="009F3304" w:rsidRDefault="002F0090" w:rsidP="00803DE3">
      <w:pPr>
        <w:spacing w:after="160"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b/>
          <w:lang w:val="tr-TR"/>
        </w:rPr>
        <w:t>Ölçme-Değerlendirme ve İstatistik Birimi</w:t>
      </w:r>
      <w:r w:rsidR="00645698" w:rsidRPr="009F3304">
        <w:rPr>
          <w:rFonts w:asciiTheme="majorHAnsi" w:eastAsia="Times New Roman" w:hAnsiTheme="majorHAnsi" w:cstheme="majorHAnsi"/>
          <w:b/>
          <w:lang w:val="tr-TR"/>
        </w:rPr>
        <w:t xml:space="preserve"> (ÖDİB)</w:t>
      </w:r>
      <w:r w:rsidRPr="009F3304">
        <w:rPr>
          <w:rFonts w:asciiTheme="majorHAnsi" w:eastAsia="Times New Roman" w:hAnsiTheme="majorHAnsi" w:cstheme="majorHAnsi"/>
          <w:b/>
          <w:lang w:val="tr-TR"/>
        </w:rPr>
        <w:t xml:space="preserve">: </w:t>
      </w:r>
      <w:r w:rsidRPr="009F3304">
        <w:rPr>
          <w:rFonts w:asciiTheme="majorHAnsi" w:eastAsia="Times New Roman" w:hAnsiTheme="majorHAnsi" w:cstheme="majorHAnsi"/>
          <w:lang w:val="tr-TR"/>
        </w:rPr>
        <w:t>Sınavların hazırlanması, revize edilmesi, çoğaltılması, uygulanması, değerlendirme kriterlerinin belirlenmesi, değerlendirilmesi ve sonuçların istatistiki analizi</w:t>
      </w:r>
      <w:r w:rsidR="00EC17B6" w:rsidRPr="009F3304">
        <w:rPr>
          <w:rFonts w:asciiTheme="majorHAnsi" w:eastAsia="Times New Roman" w:hAnsiTheme="majorHAnsi" w:cstheme="majorHAnsi"/>
          <w:lang w:val="tr-TR"/>
        </w:rPr>
        <w:t xml:space="preserve"> ve standardizasyon toplantılarının organize edilmesinden</w:t>
      </w:r>
      <w:r w:rsidRPr="009F3304">
        <w:rPr>
          <w:rFonts w:asciiTheme="majorHAnsi" w:eastAsia="Times New Roman" w:hAnsiTheme="majorHAnsi" w:cstheme="majorHAnsi"/>
          <w:lang w:val="tr-TR"/>
        </w:rPr>
        <w:t xml:space="preserve"> sorumlu olan birim</w:t>
      </w:r>
    </w:p>
    <w:p w14:paraId="2C892D5E" w14:textId="4210A58E" w:rsidR="00042EE9" w:rsidRPr="009F3304" w:rsidRDefault="00042EE9" w:rsidP="00803DE3">
      <w:pPr>
        <w:spacing w:after="160"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b/>
          <w:lang w:val="tr-TR"/>
        </w:rPr>
        <w:t>Standardizasyon Toplantı</w:t>
      </w:r>
      <w:r w:rsidR="00162F55" w:rsidRPr="009F3304">
        <w:rPr>
          <w:rFonts w:asciiTheme="majorHAnsi" w:eastAsia="Times New Roman" w:hAnsiTheme="majorHAnsi" w:cstheme="majorHAnsi"/>
          <w:b/>
          <w:lang w:val="tr-TR"/>
        </w:rPr>
        <w:t>sı</w:t>
      </w:r>
      <w:r w:rsidR="00EC17B6" w:rsidRPr="009F3304">
        <w:rPr>
          <w:rFonts w:asciiTheme="majorHAnsi" w:eastAsia="Times New Roman" w:hAnsiTheme="majorHAnsi" w:cstheme="majorHAnsi"/>
          <w:b/>
          <w:lang w:val="tr-TR"/>
        </w:rPr>
        <w:t xml:space="preserve">: </w:t>
      </w:r>
      <w:r w:rsidR="00EC17B6" w:rsidRPr="009F3304">
        <w:rPr>
          <w:rFonts w:asciiTheme="majorHAnsi" w:eastAsia="Times New Roman" w:hAnsiTheme="majorHAnsi" w:cstheme="majorHAnsi"/>
          <w:lang w:val="tr-TR"/>
        </w:rPr>
        <w:t xml:space="preserve">Sınav değerlendiren öğretim elemanlarının eş zamanlı biçimde aynı rubrikleri kullanarak örnek sınav evrakı ve /veya sınav konuşma </w:t>
      </w:r>
      <w:r w:rsidR="001D16C0" w:rsidRPr="009F3304">
        <w:rPr>
          <w:rFonts w:asciiTheme="majorHAnsi" w:eastAsia="Times New Roman" w:hAnsiTheme="majorHAnsi" w:cstheme="majorHAnsi"/>
          <w:lang w:val="tr-TR"/>
        </w:rPr>
        <w:t xml:space="preserve">sınavı </w:t>
      </w:r>
      <w:r w:rsidR="00EC17B6" w:rsidRPr="009F3304">
        <w:rPr>
          <w:rFonts w:asciiTheme="majorHAnsi" w:eastAsia="Times New Roman" w:hAnsiTheme="majorHAnsi" w:cstheme="majorHAnsi"/>
          <w:lang w:val="tr-TR"/>
        </w:rPr>
        <w:t>kaydı değerlendirdikleri toplantı</w:t>
      </w:r>
    </w:p>
    <w:p w14:paraId="2ED1615F" w14:textId="4CEBB618" w:rsidR="004C065E" w:rsidRPr="009F3304" w:rsidRDefault="004C065E" w:rsidP="00803DE3">
      <w:pPr>
        <w:spacing w:after="160" w:line="240" w:lineRule="auto"/>
        <w:jc w:val="both"/>
        <w:rPr>
          <w:rFonts w:asciiTheme="majorHAnsi" w:hAnsiTheme="majorHAnsi" w:cstheme="majorHAnsi"/>
        </w:rPr>
      </w:pPr>
      <w:r w:rsidRPr="009F3304">
        <w:rPr>
          <w:rFonts w:asciiTheme="majorHAnsi" w:hAnsiTheme="majorHAnsi" w:cstheme="majorHAnsi"/>
          <w:b/>
        </w:rPr>
        <w:t>EBYS:</w:t>
      </w:r>
      <w:r w:rsidRPr="009F3304">
        <w:rPr>
          <w:rFonts w:asciiTheme="majorHAnsi" w:hAnsiTheme="majorHAnsi" w:cstheme="majorHAnsi"/>
        </w:rPr>
        <w:t xml:space="preserve"> Elektronik Belge Yönetim Sistemi</w:t>
      </w:r>
    </w:p>
    <w:p w14:paraId="7D4105DD" w14:textId="3AFA490E" w:rsidR="001812A6" w:rsidRPr="009F3304" w:rsidRDefault="001812A6" w:rsidP="00803DE3">
      <w:pPr>
        <w:spacing w:after="160" w:line="240" w:lineRule="auto"/>
        <w:jc w:val="both"/>
        <w:rPr>
          <w:rFonts w:asciiTheme="majorHAnsi" w:hAnsiTheme="majorHAnsi" w:cstheme="majorHAnsi"/>
        </w:rPr>
      </w:pPr>
      <w:r w:rsidRPr="009F3304">
        <w:rPr>
          <w:rFonts w:asciiTheme="majorHAnsi" w:hAnsiTheme="majorHAnsi" w:cstheme="majorHAnsi"/>
          <w:b/>
        </w:rPr>
        <w:t>ESTÜ:</w:t>
      </w:r>
      <w:r w:rsidRPr="009F3304">
        <w:rPr>
          <w:rFonts w:asciiTheme="majorHAnsi" w:hAnsiTheme="majorHAnsi" w:cstheme="majorHAnsi"/>
        </w:rPr>
        <w:t xml:space="preserve"> Eskişehir Teknik Üniversitesi</w:t>
      </w:r>
    </w:p>
    <w:p w14:paraId="7A6E66F9" w14:textId="6118E596" w:rsidR="008D19D2" w:rsidRPr="009F3304" w:rsidRDefault="008D19D2" w:rsidP="00803DE3">
      <w:pPr>
        <w:spacing w:after="160"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b/>
          <w:lang w:val="tr-TR"/>
        </w:rPr>
        <w:t>İSB:</w:t>
      </w:r>
      <w:r w:rsidRPr="009F3304">
        <w:rPr>
          <w:rFonts w:asciiTheme="majorHAnsi" w:eastAsia="Times New Roman" w:hAnsiTheme="majorHAnsi" w:cstheme="majorHAnsi"/>
          <w:lang w:val="tr-TR"/>
        </w:rPr>
        <w:t xml:space="preserve"> İsteğe Bağlı Hazırlık</w:t>
      </w:r>
      <w:r w:rsidR="009F3304" w:rsidRPr="009F3304">
        <w:rPr>
          <w:rFonts w:asciiTheme="majorHAnsi" w:eastAsia="Times New Roman" w:hAnsiTheme="majorHAnsi" w:cstheme="majorHAnsi"/>
          <w:lang w:val="tr-TR"/>
        </w:rPr>
        <w:t>;</w:t>
      </w:r>
      <w:r w:rsidR="001D16C0" w:rsidRPr="009F3304">
        <w:rPr>
          <w:rFonts w:asciiTheme="majorHAnsi" w:eastAsia="Times New Roman" w:hAnsiTheme="majorHAnsi" w:cstheme="majorHAnsi"/>
          <w:lang w:val="tr-TR"/>
        </w:rPr>
        <w:t xml:space="preserve"> </w:t>
      </w:r>
      <w:r w:rsidR="009F3304" w:rsidRPr="009F3304">
        <w:rPr>
          <w:rFonts w:asciiTheme="majorHAnsi" w:eastAsia="Times New Roman" w:hAnsiTheme="majorHAnsi" w:cstheme="majorHAnsi"/>
          <w:lang w:val="tr-TR"/>
        </w:rPr>
        <w:t>ö</w:t>
      </w:r>
      <w:r w:rsidR="001D16C0" w:rsidRPr="009F3304">
        <w:rPr>
          <w:rFonts w:asciiTheme="majorHAnsi" w:eastAsia="Times New Roman" w:hAnsiTheme="majorHAnsi" w:cstheme="majorHAnsi"/>
          <w:lang w:val="tr-TR"/>
        </w:rPr>
        <w:t>ğretim dili tamamen Türkçe olan programa kayıt yaptırıp bölümdeki ilk yarıyılından önce talebi hâlinde hazırlık eğitimi alabilen öğrenciler</w:t>
      </w:r>
    </w:p>
    <w:p w14:paraId="7AC6B31F" w14:textId="498E276F" w:rsidR="009F3304" w:rsidRPr="009F3304" w:rsidRDefault="00720BBE" w:rsidP="00803DE3">
      <w:pPr>
        <w:spacing w:after="160"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b/>
          <w:lang w:val="tr-TR"/>
        </w:rPr>
        <w:t>YDYO:</w:t>
      </w:r>
      <w:r w:rsidRPr="009F3304">
        <w:rPr>
          <w:rFonts w:asciiTheme="majorHAnsi" w:eastAsia="Times New Roman" w:hAnsiTheme="majorHAnsi" w:cstheme="majorHAnsi"/>
          <w:lang w:val="tr-TR"/>
        </w:rPr>
        <w:t xml:space="preserve"> Yabancı Diller Yüksekokulu</w:t>
      </w:r>
    </w:p>
    <w:p w14:paraId="311D3BDC" w14:textId="23DA8DF0" w:rsidR="00720BBE" w:rsidRPr="009F3304" w:rsidRDefault="009F3304" w:rsidP="009F3304">
      <w:pPr>
        <w:rPr>
          <w:rFonts w:asciiTheme="majorHAnsi" w:eastAsia="Times New Roman" w:hAnsiTheme="majorHAnsi" w:cstheme="majorHAnsi"/>
          <w:lang w:val="tr-TR"/>
        </w:rPr>
      </w:pPr>
      <w:r w:rsidRPr="009F3304">
        <w:rPr>
          <w:rFonts w:asciiTheme="majorHAnsi" w:eastAsia="Times New Roman" w:hAnsiTheme="majorHAnsi" w:cstheme="majorHAnsi"/>
          <w:lang w:val="tr-TR"/>
        </w:rPr>
        <w:br w:type="page"/>
      </w:r>
    </w:p>
    <w:p w14:paraId="3A8476DC" w14:textId="77777777" w:rsidR="00162F55" w:rsidRPr="009F3304" w:rsidRDefault="0005093F" w:rsidP="00803DE3">
      <w:pPr>
        <w:pStyle w:val="ListParagraph"/>
        <w:numPr>
          <w:ilvl w:val="0"/>
          <w:numId w:val="9"/>
        </w:numPr>
        <w:tabs>
          <w:tab w:val="left" w:pos="284"/>
        </w:tabs>
        <w:spacing w:after="160" w:line="240" w:lineRule="auto"/>
        <w:ind w:left="426" w:hanging="426"/>
        <w:contextualSpacing w:val="0"/>
        <w:jc w:val="both"/>
        <w:rPr>
          <w:rFonts w:asciiTheme="majorHAnsi" w:eastAsia="Times New Roman" w:hAnsiTheme="majorHAnsi" w:cstheme="majorHAnsi"/>
          <w:b/>
          <w:lang w:val="tr-TR"/>
        </w:rPr>
      </w:pPr>
      <w:r w:rsidRPr="009F3304">
        <w:rPr>
          <w:rFonts w:asciiTheme="majorHAnsi" w:eastAsia="Times New Roman" w:hAnsiTheme="majorHAnsi" w:cstheme="majorHAnsi"/>
          <w:b/>
          <w:lang w:val="tr-TR"/>
        </w:rPr>
        <w:lastRenderedPageBreak/>
        <w:t>SINAVLAR</w:t>
      </w:r>
    </w:p>
    <w:p w14:paraId="3CD1CAA4" w14:textId="23534BDC" w:rsidR="00162F55" w:rsidRPr="009F3304" w:rsidRDefault="00162F55" w:rsidP="00803DE3">
      <w:pPr>
        <w:spacing w:after="160" w:line="240" w:lineRule="auto"/>
        <w:jc w:val="both"/>
        <w:rPr>
          <w:rFonts w:asciiTheme="majorHAnsi" w:hAnsiTheme="majorHAnsi" w:cstheme="majorHAnsi"/>
          <w:b/>
        </w:rPr>
      </w:pPr>
      <w:r w:rsidRPr="009F3304">
        <w:rPr>
          <w:rFonts w:asciiTheme="majorHAnsi" w:hAnsiTheme="majorHAnsi" w:cstheme="majorHAnsi"/>
          <w:b/>
        </w:rPr>
        <w:t xml:space="preserve">A.1. </w:t>
      </w:r>
      <w:r w:rsidR="00B166C9" w:rsidRPr="009F3304">
        <w:rPr>
          <w:rFonts w:asciiTheme="majorHAnsi" w:hAnsiTheme="majorHAnsi" w:cstheme="majorHAnsi"/>
          <w:b/>
        </w:rPr>
        <w:t>Sınavların İçeriği</w:t>
      </w:r>
      <w:r w:rsidR="001F1039" w:rsidRPr="009F3304">
        <w:rPr>
          <w:rFonts w:asciiTheme="majorHAnsi" w:hAnsiTheme="majorHAnsi" w:cstheme="majorHAnsi"/>
          <w:b/>
        </w:rPr>
        <w:t xml:space="preserve"> ve</w:t>
      </w:r>
      <w:r w:rsidR="004C065E" w:rsidRPr="009F3304">
        <w:rPr>
          <w:rFonts w:asciiTheme="majorHAnsi" w:hAnsiTheme="majorHAnsi" w:cstheme="majorHAnsi"/>
          <w:b/>
        </w:rPr>
        <w:t xml:space="preserve"> </w:t>
      </w:r>
      <w:r w:rsidR="00B166C9" w:rsidRPr="009F3304">
        <w:rPr>
          <w:rFonts w:asciiTheme="majorHAnsi" w:hAnsiTheme="majorHAnsi" w:cstheme="majorHAnsi"/>
          <w:b/>
        </w:rPr>
        <w:t>Yapısı</w:t>
      </w:r>
    </w:p>
    <w:p w14:paraId="2BDB47F8" w14:textId="653694F2" w:rsidR="007521BD" w:rsidRPr="009F3304" w:rsidRDefault="008C4C6D" w:rsidP="00803DE3">
      <w:pPr>
        <w:numPr>
          <w:ilvl w:val="0"/>
          <w:numId w:val="26"/>
        </w:numPr>
        <w:spacing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YDYO tarafından gerçekleştirilen yabancı dil sınavları</w:t>
      </w:r>
      <w:r w:rsidR="00B055C8" w:rsidRPr="009F3304">
        <w:rPr>
          <w:rFonts w:asciiTheme="majorHAnsi" w:eastAsia="Times New Roman" w:hAnsiTheme="majorHAnsi" w:cstheme="majorHAnsi"/>
          <w:lang w:val="tr-TR"/>
        </w:rPr>
        <w:t>,</w:t>
      </w:r>
      <w:r w:rsidRPr="009F3304">
        <w:rPr>
          <w:rFonts w:asciiTheme="majorHAnsi" w:eastAsia="Times New Roman" w:hAnsiTheme="majorHAnsi" w:cstheme="majorHAnsi"/>
          <w:lang w:val="tr-TR"/>
        </w:rPr>
        <w:t xml:space="preserve"> farklı kapsam</w:t>
      </w:r>
      <w:r w:rsidR="007521BD" w:rsidRPr="009F3304">
        <w:rPr>
          <w:rFonts w:asciiTheme="majorHAnsi" w:eastAsia="Times New Roman" w:hAnsiTheme="majorHAnsi" w:cstheme="majorHAnsi"/>
          <w:lang w:val="tr-TR"/>
        </w:rPr>
        <w:t>larda</w:t>
      </w:r>
      <w:r w:rsidRPr="009F3304">
        <w:rPr>
          <w:rFonts w:asciiTheme="majorHAnsi" w:eastAsia="Times New Roman" w:hAnsiTheme="majorHAnsi" w:cstheme="majorHAnsi"/>
          <w:lang w:val="tr-TR"/>
        </w:rPr>
        <w:t xml:space="preserve"> ve amaçlar</w:t>
      </w:r>
      <w:r w:rsidR="00B055C8" w:rsidRPr="009F3304">
        <w:rPr>
          <w:rFonts w:asciiTheme="majorHAnsi" w:eastAsia="Times New Roman" w:hAnsiTheme="majorHAnsi" w:cstheme="majorHAnsi"/>
          <w:lang w:val="tr-TR"/>
        </w:rPr>
        <w:t>l</w:t>
      </w:r>
      <w:r w:rsidRPr="009F3304">
        <w:rPr>
          <w:rFonts w:asciiTheme="majorHAnsi" w:eastAsia="Times New Roman" w:hAnsiTheme="majorHAnsi" w:cstheme="majorHAnsi"/>
          <w:lang w:val="tr-TR"/>
        </w:rPr>
        <w:t xml:space="preserve">a </w:t>
      </w:r>
      <w:r w:rsidR="00B055C8" w:rsidRPr="009F3304">
        <w:rPr>
          <w:rFonts w:asciiTheme="majorHAnsi" w:eastAsia="Times New Roman" w:hAnsiTheme="majorHAnsi" w:cstheme="majorHAnsi"/>
          <w:lang w:val="tr-TR"/>
        </w:rPr>
        <w:t>yapılabilir</w:t>
      </w:r>
      <w:r w:rsidRPr="009F3304">
        <w:rPr>
          <w:rFonts w:asciiTheme="majorHAnsi" w:eastAsia="Times New Roman" w:hAnsiTheme="majorHAnsi" w:cstheme="majorHAnsi"/>
          <w:lang w:val="tr-TR"/>
        </w:rPr>
        <w:t xml:space="preserve">. Bunlar arasında; hazırlık programları eğitim-öğretim sürecinde uygulanan sınavlar, hazırlık programından başarı/muafiyet sağlamaya yönelik </w:t>
      </w:r>
      <w:r w:rsidR="00B055C8" w:rsidRPr="009F3304">
        <w:rPr>
          <w:rFonts w:asciiTheme="majorHAnsi" w:eastAsia="Times New Roman" w:hAnsiTheme="majorHAnsi" w:cstheme="majorHAnsi"/>
          <w:lang w:val="tr-TR"/>
        </w:rPr>
        <w:t xml:space="preserve">sınavlar </w:t>
      </w:r>
      <w:r w:rsidRPr="009F3304">
        <w:rPr>
          <w:rFonts w:asciiTheme="majorHAnsi" w:eastAsia="Times New Roman" w:hAnsiTheme="majorHAnsi" w:cstheme="majorHAnsi"/>
          <w:lang w:val="tr-TR"/>
        </w:rPr>
        <w:t xml:space="preserve">(İngilizce Yeterlilik Sınavı), öğrencinin </w:t>
      </w:r>
      <w:r w:rsidR="00B055C8" w:rsidRPr="009F3304">
        <w:rPr>
          <w:rFonts w:asciiTheme="majorHAnsi" w:eastAsia="Times New Roman" w:hAnsiTheme="majorHAnsi" w:cstheme="majorHAnsi"/>
          <w:lang w:val="tr-TR"/>
        </w:rPr>
        <w:t xml:space="preserve">yabancı </w:t>
      </w:r>
      <w:r w:rsidRPr="009F3304">
        <w:rPr>
          <w:rFonts w:asciiTheme="majorHAnsi" w:eastAsia="Times New Roman" w:hAnsiTheme="majorHAnsi" w:cstheme="majorHAnsi"/>
          <w:lang w:val="tr-TR"/>
        </w:rPr>
        <w:t>dil düzeyini ölçmeye yönelik sınavlar (Seviye Tespit Sınavı)</w:t>
      </w:r>
      <w:r w:rsidR="007521BD" w:rsidRPr="009F3304">
        <w:rPr>
          <w:rFonts w:asciiTheme="majorHAnsi" w:eastAsia="Times New Roman" w:hAnsiTheme="majorHAnsi" w:cstheme="majorHAnsi"/>
          <w:lang w:val="tr-TR"/>
        </w:rPr>
        <w:t>, ESTÜ içindeki diğer birimler ve ESTÜ dışında</w:t>
      </w:r>
      <w:r w:rsidR="00B10DC1" w:rsidRPr="009F3304">
        <w:rPr>
          <w:rFonts w:asciiTheme="majorHAnsi" w:eastAsia="Times New Roman" w:hAnsiTheme="majorHAnsi" w:cstheme="majorHAnsi"/>
          <w:lang w:val="tr-TR"/>
        </w:rPr>
        <w:t xml:space="preserve"> paydaşlarla düzenlenen</w:t>
      </w:r>
      <w:r w:rsidR="007521BD" w:rsidRPr="009F3304">
        <w:rPr>
          <w:rFonts w:asciiTheme="majorHAnsi" w:eastAsia="Times New Roman" w:hAnsiTheme="majorHAnsi" w:cstheme="majorHAnsi"/>
          <w:lang w:val="tr-TR"/>
        </w:rPr>
        <w:t xml:space="preserve"> yabancı dil sınavları sayılabilir.</w:t>
      </w:r>
    </w:p>
    <w:p w14:paraId="46A96325" w14:textId="132A6FCC" w:rsidR="00E26827" w:rsidRPr="009F3304" w:rsidRDefault="007521BD" w:rsidP="00803DE3">
      <w:pPr>
        <w:numPr>
          <w:ilvl w:val="0"/>
          <w:numId w:val="26"/>
        </w:numPr>
        <w:spacing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YDYO Akademik Takvimi’nde yer alan sınavlar (ara sınavlar, dönem sonu sınavları, İngilizce Yeterlilik Sınavı ve Seviye </w:t>
      </w:r>
      <w:r w:rsidR="00EB4DCE" w:rsidRPr="009F3304">
        <w:rPr>
          <w:rFonts w:asciiTheme="majorHAnsi" w:eastAsia="Times New Roman" w:hAnsiTheme="majorHAnsi" w:cstheme="majorHAnsi"/>
          <w:lang w:val="tr-TR"/>
        </w:rPr>
        <w:t>Tespit</w:t>
      </w:r>
      <w:r w:rsidRPr="009F3304">
        <w:rPr>
          <w:rFonts w:asciiTheme="majorHAnsi" w:eastAsia="Times New Roman" w:hAnsiTheme="majorHAnsi" w:cstheme="majorHAnsi"/>
          <w:lang w:val="tr-TR"/>
        </w:rPr>
        <w:t xml:space="preserve"> Sınavı) </w:t>
      </w:r>
      <w:r w:rsidR="00316D58">
        <w:rPr>
          <w:rFonts w:asciiTheme="majorHAnsi" w:eastAsia="Times New Roman" w:hAnsiTheme="majorHAnsi" w:cstheme="majorHAnsi"/>
          <w:lang w:val="tr-TR"/>
        </w:rPr>
        <w:t>ve</w:t>
      </w:r>
      <w:r w:rsidRPr="009F3304">
        <w:rPr>
          <w:rFonts w:asciiTheme="majorHAnsi" w:eastAsia="Times New Roman" w:hAnsiTheme="majorHAnsi" w:cstheme="majorHAnsi"/>
          <w:lang w:val="tr-TR"/>
        </w:rPr>
        <w:t xml:space="preserve"> kısa sınavlar</w:t>
      </w:r>
      <w:r w:rsidR="00316D58">
        <w:rPr>
          <w:rFonts w:asciiTheme="majorHAnsi" w:eastAsia="Times New Roman" w:hAnsiTheme="majorHAnsi" w:cstheme="majorHAnsi"/>
          <w:lang w:val="tr-TR"/>
        </w:rPr>
        <w:t xml:space="preserve">ın </w:t>
      </w:r>
      <w:r w:rsidRPr="009F3304">
        <w:rPr>
          <w:rFonts w:asciiTheme="majorHAnsi" w:eastAsia="Times New Roman" w:hAnsiTheme="majorHAnsi" w:cstheme="majorHAnsi"/>
          <w:lang w:val="tr-TR"/>
        </w:rPr>
        <w:t xml:space="preserve">uygulanacakları tarihler </w:t>
      </w:r>
      <w:r w:rsidR="00E26827" w:rsidRPr="009F3304">
        <w:rPr>
          <w:rFonts w:asciiTheme="majorHAnsi" w:eastAsia="Times New Roman" w:hAnsiTheme="majorHAnsi" w:cstheme="majorHAnsi"/>
          <w:lang w:val="tr-TR"/>
        </w:rPr>
        <w:t xml:space="preserve">akademik takvim oluşturma sürecinde </w:t>
      </w:r>
      <w:r w:rsidRPr="009F3304">
        <w:rPr>
          <w:rFonts w:asciiTheme="majorHAnsi" w:eastAsia="Times New Roman" w:hAnsiTheme="majorHAnsi" w:cstheme="majorHAnsi"/>
          <w:lang w:val="tr-TR"/>
        </w:rPr>
        <w:t xml:space="preserve">MPGB ve ÖDİB tarafından belirlenir. </w:t>
      </w:r>
    </w:p>
    <w:p w14:paraId="08F95F38" w14:textId="4AE300E7" w:rsidR="00B055C8" w:rsidRPr="009F3304" w:rsidRDefault="00B055C8" w:rsidP="00803DE3">
      <w:pPr>
        <w:numPr>
          <w:ilvl w:val="0"/>
          <w:numId w:val="26"/>
        </w:numPr>
        <w:spacing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İngilizce Hazırlık Programı kapsamındaki sınavların ilgili program kazanım hedeflerine uygun biçimde planlanması ve oluşturulması esastır.</w:t>
      </w:r>
    </w:p>
    <w:p w14:paraId="01A66D32" w14:textId="7321958A" w:rsidR="00E26827" w:rsidRPr="009F3304" w:rsidRDefault="00E26827" w:rsidP="00803DE3">
      <w:pPr>
        <w:numPr>
          <w:ilvl w:val="0"/>
          <w:numId w:val="26"/>
        </w:numPr>
        <w:spacing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İngilizce Hazırlık Programı kapsamında uygulanan sınavlarda ölçülecek olan beceriler, kazanımlar ve soru türleri ÖDİB ve MPGB iş birliği ile belirlenir. </w:t>
      </w:r>
    </w:p>
    <w:p w14:paraId="3A07A8C4" w14:textId="77777777" w:rsidR="003317BB" w:rsidRPr="009F3304" w:rsidRDefault="007521BD" w:rsidP="00803DE3">
      <w:pPr>
        <w:numPr>
          <w:ilvl w:val="0"/>
          <w:numId w:val="26"/>
        </w:numPr>
        <w:spacing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Aksine bir talep veya ihtiyaç bulunmadıkça, sınavlarda </w:t>
      </w:r>
      <w:r w:rsidR="00B055C8" w:rsidRPr="009F3304">
        <w:rPr>
          <w:rFonts w:asciiTheme="majorHAnsi" w:eastAsia="Times New Roman" w:hAnsiTheme="majorHAnsi" w:cstheme="majorHAnsi"/>
          <w:lang w:val="tr-TR"/>
        </w:rPr>
        <w:t xml:space="preserve">genel olarak </w:t>
      </w:r>
      <w:r w:rsidRPr="009F3304">
        <w:rPr>
          <w:rFonts w:asciiTheme="majorHAnsi" w:eastAsia="Times New Roman" w:hAnsiTheme="majorHAnsi" w:cstheme="majorHAnsi"/>
          <w:lang w:val="tr-TR"/>
        </w:rPr>
        <w:t>dört temel beceri (okuma, yazma, dinleme ve konuşma), kelime ve dilbilgisi unsurlarının hepsi ya da birkaçı ölçülür.</w:t>
      </w:r>
      <w:r w:rsidR="00B055C8" w:rsidRPr="009F3304">
        <w:rPr>
          <w:rFonts w:asciiTheme="majorHAnsi" w:eastAsia="Times New Roman" w:hAnsiTheme="majorHAnsi" w:cstheme="majorHAnsi"/>
          <w:lang w:val="tr-TR"/>
        </w:rPr>
        <w:t xml:space="preserve"> </w:t>
      </w:r>
    </w:p>
    <w:p w14:paraId="56221FA0" w14:textId="62A96468" w:rsidR="00EA45D5" w:rsidRDefault="003317BB" w:rsidP="00EA45D5">
      <w:pPr>
        <w:numPr>
          <w:ilvl w:val="0"/>
          <w:numId w:val="26"/>
        </w:numPr>
        <w:spacing w:after="240"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MPGB ve ÖDİB tarafından sınavlarda kullanılacak yöntemlere, sorulara, bunların adedine vb. karar verilmekle birlikte ilke olarak YDYO tarafından yürütülen eğitim-öğretim faaliyetlerine ilişkin sınavların bölümleri aşağıdaki gibidir:</w:t>
      </w:r>
    </w:p>
    <w:p w14:paraId="177DD502" w14:textId="19035CD7" w:rsidR="00EA45D5" w:rsidRPr="00EA45D5" w:rsidRDefault="00EA45D5" w:rsidP="00EA45D5">
      <w:pPr>
        <w:spacing w:after="240" w:line="240" w:lineRule="auto"/>
        <w:ind w:left="283"/>
        <w:jc w:val="both"/>
        <w:rPr>
          <w:rFonts w:asciiTheme="majorHAnsi" w:eastAsia="Times New Roman" w:hAnsiTheme="majorHAnsi" w:cstheme="majorHAnsi"/>
          <w:i/>
          <w:lang w:val="tr-TR"/>
        </w:rPr>
      </w:pPr>
      <w:r w:rsidRPr="00EA45D5">
        <w:rPr>
          <w:rFonts w:asciiTheme="majorHAnsi" w:eastAsia="Times New Roman" w:hAnsiTheme="majorHAnsi" w:cstheme="majorHAnsi"/>
          <w:b/>
          <w:lang w:val="tr-TR"/>
        </w:rPr>
        <w:t>Tablo 1.</w:t>
      </w:r>
      <w:r>
        <w:rPr>
          <w:rFonts w:asciiTheme="majorHAnsi" w:eastAsia="Times New Roman" w:hAnsiTheme="majorHAnsi" w:cstheme="majorHAnsi"/>
          <w:lang w:val="tr-TR"/>
        </w:rPr>
        <w:t xml:space="preserve"> </w:t>
      </w:r>
      <w:r w:rsidR="00404EF6" w:rsidRPr="00422222">
        <w:rPr>
          <w:rFonts w:asciiTheme="majorHAnsi" w:eastAsia="Times New Roman" w:hAnsiTheme="majorHAnsi" w:cstheme="majorHAnsi"/>
          <w:i/>
          <w:lang w:val="tr-TR"/>
        </w:rPr>
        <w:t>ESTU</w:t>
      </w:r>
      <w:r w:rsidR="00404EF6">
        <w:rPr>
          <w:rFonts w:asciiTheme="majorHAnsi" w:eastAsia="Times New Roman" w:hAnsiTheme="majorHAnsi" w:cstheme="majorHAnsi"/>
          <w:lang w:val="tr-TR"/>
        </w:rPr>
        <w:t xml:space="preserve"> </w:t>
      </w:r>
      <w:r w:rsidRPr="00EA45D5">
        <w:rPr>
          <w:rFonts w:asciiTheme="majorHAnsi" w:eastAsia="Times New Roman" w:hAnsiTheme="majorHAnsi" w:cstheme="majorHAnsi"/>
          <w:i/>
          <w:lang w:val="tr-TR"/>
        </w:rPr>
        <w:t>YDYO Bünyesinde Yapılan Sınavlarda Ölçülen Beceriler ve Soru Tipleri</w:t>
      </w:r>
    </w:p>
    <w:tbl>
      <w:tblPr>
        <w:tblStyle w:val="TableGrid"/>
        <w:tblW w:w="9273" w:type="dxa"/>
        <w:tblLook w:val="04A0" w:firstRow="1" w:lastRow="0" w:firstColumn="1" w:lastColumn="0" w:noHBand="0" w:noVBand="1"/>
      </w:tblPr>
      <w:tblGrid>
        <w:gridCol w:w="1469"/>
        <w:gridCol w:w="1641"/>
        <w:gridCol w:w="1453"/>
        <w:gridCol w:w="1672"/>
        <w:gridCol w:w="1365"/>
        <w:gridCol w:w="1673"/>
      </w:tblGrid>
      <w:tr w:rsidR="009F3304" w:rsidRPr="009F3304" w14:paraId="4F80B471" w14:textId="77777777" w:rsidTr="001528F5">
        <w:trPr>
          <w:trHeight w:val="434"/>
        </w:trPr>
        <w:tc>
          <w:tcPr>
            <w:tcW w:w="1469" w:type="dxa"/>
            <w:tcBorders>
              <w:top w:val="nil"/>
              <w:left w:val="nil"/>
              <w:bottom w:val="single" w:sz="4" w:space="0" w:color="auto"/>
              <w:right w:val="single" w:sz="4" w:space="0" w:color="auto"/>
            </w:tcBorders>
            <w:shd w:val="clear" w:color="auto" w:fill="auto"/>
            <w:vAlign w:val="center"/>
          </w:tcPr>
          <w:p w14:paraId="203CFCF0" w14:textId="77777777" w:rsidR="001D16C0" w:rsidRPr="009F3304" w:rsidRDefault="001D16C0" w:rsidP="001528F5">
            <w:pPr>
              <w:jc w:val="center"/>
              <w:rPr>
                <w:rFonts w:asciiTheme="majorHAnsi" w:eastAsia="Times New Roman" w:hAnsiTheme="majorHAnsi" w:cstheme="majorHAnsi"/>
                <w:b/>
                <w:sz w:val="18"/>
                <w:lang w:eastAsia="tr-TR"/>
              </w:rPr>
            </w:pPr>
          </w:p>
        </w:tc>
        <w:tc>
          <w:tcPr>
            <w:tcW w:w="1641" w:type="dxa"/>
            <w:tcBorders>
              <w:left w:val="single" w:sz="4" w:space="0" w:color="auto"/>
            </w:tcBorders>
            <w:shd w:val="clear" w:color="auto" w:fill="auto"/>
            <w:vAlign w:val="center"/>
          </w:tcPr>
          <w:p w14:paraId="5EC05349" w14:textId="5CAE4954" w:rsidR="001D16C0" w:rsidRPr="009F3304" w:rsidRDefault="001D16C0" w:rsidP="001528F5">
            <w:pPr>
              <w:jc w:val="center"/>
              <w:rPr>
                <w:rFonts w:asciiTheme="majorHAnsi" w:eastAsia="Times New Roman" w:hAnsiTheme="majorHAnsi" w:cstheme="majorHAnsi"/>
                <w:b/>
                <w:sz w:val="18"/>
                <w:lang w:eastAsia="tr-TR"/>
              </w:rPr>
            </w:pPr>
            <w:r w:rsidRPr="009F3304">
              <w:rPr>
                <w:rFonts w:asciiTheme="majorHAnsi" w:eastAsia="Times New Roman" w:hAnsiTheme="majorHAnsi" w:cstheme="majorHAnsi"/>
                <w:b/>
                <w:sz w:val="18"/>
                <w:lang w:eastAsia="tr-TR"/>
              </w:rPr>
              <w:t>Okuma</w:t>
            </w:r>
          </w:p>
        </w:tc>
        <w:tc>
          <w:tcPr>
            <w:tcW w:w="1453" w:type="dxa"/>
            <w:shd w:val="clear" w:color="auto" w:fill="auto"/>
            <w:vAlign w:val="center"/>
          </w:tcPr>
          <w:p w14:paraId="1347F808" w14:textId="77777777" w:rsidR="001D16C0" w:rsidRPr="009F3304" w:rsidRDefault="001D16C0" w:rsidP="001528F5">
            <w:pPr>
              <w:jc w:val="center"/>
              <w:rPr>
                <w:rFonts w:asciiTheme="majorHAnsi" w:eastAsia="Times New Roman" w:hAnsiTheme="majorHAnsi" w:cstheme="majorHAnsi"/>
                <w:b/>
                <w:sz w:val="18"/>
                <w:lang w:eastAsia="tr-TR"/>
              </w:rPr>
            </w:pPr>
            <w:r w:rsidRPr="009F3304">
              <w:rPr>
                <w:rFonts w:asciiTheme="majorHAnsi" w:eastAsia="Times New Roman" w:hAnsiTheme="majorHAnsi" w:cstheme="majorHAnsi"/>
                <w:b/>
                <w:sz w:val="18"/>
                <w:lang w:eastAsia="tr-TR"/>
              </w:rPr>
              <w:t>Yazma</w:t>
            </w:r>
          </w:p>
        </w:tc>
        <w:tc>
          <w:tcPr>
            <w:tcW w:w="1672" w:type="dxa"/>
            <w:shd w:val="clear" w:color="auto" w:fill="auto"/>
            <w:vAlign w:val="center"/>
          </w:tcPr>
          <w:p w14:paraId="54497051" w14:textId="0F93199C" w:rsidR="001D16C0" w:rsidRPr="009F3304" w:rsidRDefault="001D16C0" w:rsidP="001528F5">
            <w:pPr>
              <w:jc w:val="center"/>
              <w:rPr>
                <w:rFonts w:asciiTheme="majorHAnsi" w:eastAsia="Times New Roman" w:hAnsiTheme="majorHAnsi" w:cstheme="majorHAnsi"/>
                <w:b/>
                <w:sz w:val="18"/>
                <w:lang w:eastAsia="tr-TR"/>
              </w:rPr>
            </w:pPr>
            <w:r w:rsidRPr="009F3304">
              <w:rPr>
                <w:rFonts w:asciiTheme="majorHAnsi" w:eastAsia="Times New Roman" w:hAnsiTheme="majorHAnsi" w:cstheme="majorHAnsi"/>
                <w:b/>
                <w:sz w:val="18"/>
                <w:lang w:eastAsia="tr-TR"/>
              </w:rPr>
              <w:t>Kelime ve Dil Bilgisi</w:t>
            </w:r>
          </w:p>
        </w:tc>
        <w:tc>
          <w:tcPr>
            <w:tcW w:w="1365" w:type="dxa"/>
            <w:shd w:val="clear" w:color="auto" w:fill="auto"/>
            <w:vAlign w:val="center"/>
          </w:tcPr>
          <w:p w14:paraId="4B02FC95" w14:textId="41F0F73B" w:rsidR="001D16C0" w:rsidRPr="009F3304" w:rsidRDefault="001D16C0" w:rsidP="001528F5">
            <w:pPr>
              <w:jc w:val="center"/>
              <w:rPr>
                <w:rFonts w:asciiTheme="majorHAnsi" w:eastAsia="Times New Roman" w:hAnsiTheme="majorHAnsi" w:cstheme="majorHAnsi"/>
                <w:b/>
                <w:sz w:val="18"/>
                <w:lang w:eastAsia="tr-TR"/>
              </w:rPr>
            </w:pPr>
            <w:r w:rsidRPr="009F3304">
              <w:rPr>
                <w:rFonts w:asciiTheme="majorHAnsi" w:eastAsia="Times New Roman" w:hAnsiTheme="majorHAnsi" w:cstheme="majorHAnsi"/>
                <w:b/>
                <w:sz w:val="18"/>
                <w:lang w:eastAsia="tr-TR"/>
              </w:rPr>
              <w:t>Dinleme</w:t>
            </w:r>
          </w:p>
        </w:tc>
        <w:tc>
          <w:tcPr>
            <w:tcW w:w="1673" w:type="dxa"/>
            <w:shd w:val="clear" w:color="auto" w:fill="auto"/>
            <w:vAlign w:val="center"/>
          </w:tcPr>
          <w:p w14:paraId="4CA0CA60" w14:textId="77777777" w:rsidR="001D16C0" w:rsidRPr="009F3304" w:rsidRDefault="001D16C0" w:rsidP="001528F5">
            <w:pPr>
              <w:jc w:val="center"/>
              <w:rPr>
                <w:rFonts w:asciiTheme="majorHAnsi" w:eastAsia="Times New Roman" w:hAnsiTheme="majorHAnsi" w:cstheme="majorHAnsi"/>
                <w:b/>
                <w:sz w:val="18"/>
                <w:lang w:eastAsia="tr-TR"/>
              </w:rPr>
            </w:pPr>
            <w:r w:rsidRPr="009F3304">
              <w:rPr>
                <w:rFonts w:asciiTheme="majorHAnsi" w:eastAsia="Times New Roman" w:hAnsiTheme="majorHAnsi" w:cstheme="majorHAnsi"/>
                <w:b/>
                <w:sz w:val="18"/>
                <w:lang w:eastAsia="tr-TR"/>
              </w:rPr>
              <w:t>Konuşma</w:t>
            </w:r>
          </w:p>
        </w:tc>
      </w:tr>
      <w:tr w:rsidR="009F3304" w:rsidRPr="009F3304" w14:paraId="26EBF06A" w14:textId="77777777" w:rsidTr="001528F5">
        <w:trPr>
          <w:trHeight w:val="646"/>
        </w:trPr>
        <w:tc>
          <w:tcPr>
            <w:tcW w:w="1469" w:type="dxa"/>
            <w:tcBorders>
              <w:top w:val="single" w:sz="4" w:space="0" w:color="auto"/>
            </w:tcBorders>
            <w:shd w:val="clear" w:color="auto" w:fill="auto"/>
            <w:vAlign w:val="center"/>
          </w:tcPr>
          <w:p w14:paraId="17973EA7" w14:textId="77777777" w:rsidR="001D16C0" w:rsidRPr="009F3304" w:rsidRDefault="001D16C0" w:rsidP="00AB49B5">
            <w:pPr>
              <w:jc w:val="both"/>
              <w:rPr>
                <w:rFonts w:asciiTheme="majorHAnsi" w:eastAsia="Times New Roman" w:hAnsiTheme="majorHAnsi" w:cstheme="majorHAnsi"/>
                <w:b/>
                <w:sz w:val="18"/>
                <w:lang w:eastAsia="tr-TR"/>
              </w:rPr>
            </w:pPr>
            <w:r w:rsidRPr="009F3304">
              <w:rPr>
                <w:rFonts w:asciiTheme="majorHAnsi" w:eastAsia="Times New Roman" w:hAnsiTheme="majorHAnsi" w:cstheme="majorHAnsi"/>
                <w:b/>
                <w:sz w:val="18"/>
                <w:lang w:eastAsia="tr-TR"/>
              </w:rPr>
              <w:t>İngilizce Yeterlilik Sınavı</w:t>
            </w:r>
          </w:p>
        </w:tc>
        <w:tc>
          <w:tcPr>
            <w:tcW w:w="1641" w:type="dxa"/>
            <w:shd w:val="clear" w:color="auto" w:fill="auto"/>
          </w:tcPr>
          <w:p w14:paraId="204B39DA" w14:textId="0D70D7D8" w:rsidR="00BF48A9" w:rsidRPr="009F3304" w:rsidRDefault="001D16C0" w:rsidP="00AB49B5">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 xml:space="preserve">Çoktan seçmeli </w:t>
            </w:r>
          </w:p>
        </w:tc>
        <w:tc>
          <w:tcPr>
            <w:tcW w:w="1453" w:type="dxa"/>
            <w:shd w:val="clear" w:color="auto" w:fill="auto"/>
          </w:tcPr>
          <w:p w14:paraId="00F727FB" w14:textId="070376CD" w:rsidR="001D16C0" w:rsidRPr="009F3304" w:rsidRDefault="001D16C0" w:rsidP="001D16C0">
            <w:pPr>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 xml:space="preserve">Kompozisyon </w:t>
            </w:r>
          </w:p>
        </w:tc>
        <w:tc>
          <w:tcPr>
            <w:tcW w:w="1672" w:type="dxa"/>
            <w:shd w:val="clear" w:color="auto" w:fill="auto"/>
          </w:tcPr>
          <w:p w14:paraId="217E93EF" w14:textId="460AADF0" w:rsidR="001D16C0" w:rsidRPr="009F3304" w:rsidRDefault="00BF48A9" w:rsidP="00E5311E">
            <w:pPr>
              <w:rPr>
                <w:rFonts w:asciiTheme="majorHAnsi" w:eastAsia="Times New Roman" w:hAnsiTheme="majorHAnsi" w:cstheme="majorHAnsi"/>
                <w:sz w:val="18"/>
                <w:lang w:eastAsia="tr-TR"/>
              </w:rPr>
            </w:pPr>
            <w:proofErr w:type="spellStart"/>
            <w:r>
              <w:rPr>
                <w:rFonts w:asciiTheme="majorHAnsi" w:eastAsia="Times New Roman" w:hAnsiTheme="majorHAnsi" w:cstheme="majorHAnsi"/>
                <w:sz w:val="18"/>
                <w:lang w:eastAsia="tr-TR"/>
              </w:rPr>
              <w:t>C</w:t>
            </w:r>
            <w:r w:rsidR="009F3304" w:rsidRPr="009F3304">
              <w:rPr>
                <w:rFonts w:asciiTheme="majorHAnsi" w:eastAsia="Times New Roman" w:hAnsiTheme="majorHAnsi" w:cstheme="majorHAnsi"/>
                <w:sz w:val="18"/>
                <w:lang w:eastAsia="tr-TR"/>
              </w:rPr>
              <w:t>loze</w:t>
            </w:r>
            <w:proofErr w:type="spellEnd"/>
            <w:r>
              <w:rPr>
                <w:rFonts w:asciiTheme="majorHAnsi" w:eastAsia="Times New Roman" w:hAnsiTheme="majorHAnsi" w:cstheme="majorHAnsi"/>
                <w:sz w:val="18"/>
                <w:lang w:eastAsia="tr-TR"/>
              </w:rPr>
              <w:t xml:space="preserve"> test </w:t>
            </w:r>
          </w:p>
        </w:tc>
        <w:tc>
          <w:tcPr>
            <w:tcW w:w="1365" w:type="dxa"/>
            <w:shd w:val="clear" w:color="auto" w:fill="auto"/>
          </w:tcPr>
          <w:p w14:paraId="464231DD" w14:textId="2066C41F" w:rsidR="001D16C0" w:rsidRPr="009F3304" w:rsidRDefault="001D16C0" w:rsidP="001D16C0">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Çoktan seçmeli</w:t>
            </w:r>
          </w:p>
          <w:p w14:paraId="747FBE27" w14:textId="77777777" w:rsidR="001D16C0" w:rsidRPr="009F3304" w:rsidRDefault="001D16C0" w:rsidP="001D16C0">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Kısa cevaplı</w:t>
            </w:r>
          </w:p>
          <w:p w14:paraId="24C57C1C" w14:textId="63AEDA53" w:rsidR="001D16C0" w:rsidRPr="009F3304" w:rsidRDefault="001D16C0" w:rsidP="001D16C0">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Eşleştirme</w:t>
            </w:r>
          </w:p>
        </w:tc>
        <w:tc>
          <w:tcPr>
            <w:tcW w:w="1673" w:type="dxa"/>
            <w:shd w:val="clear" w:color="auto" w:fill="auto"/>
          </w:tcPr>
          <w:p w14:paraId="4737134B" w14:textId="3709A45A" w:rsidR="001D16C0" w:rsidRPr="009F3304" w:rsidRDefault="001D16C0" w:rsidP="00AB49B5">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Açık uçlu soru</w:t>
            </w:r>
          </w:p>
        </w:tc>
      </w:tr>
      <w:tr w:rsidR="009F3304" w:rsidRPr="009F3304" w14:paraId="2A18F9F2" w14:textId="77777777" w:rsidTr="001528F5">
        <w:trPr>
          <w:trHeight w:val="646"/>
        </w:trPr>
        <w:tc>
          <w:tcPr>
            <w:tcW w:w="1469" w:type="dxa"/>
            <w:shd w:val="clear" w:color="auto" w:fill="auto"/>
            <w:vAlign w:val="center"/>
          </w:tcPr>
          <w:p w14:paraId="4472CB4E" w14:textId="77777777" w:rsidR="001D16C0" w:rsidRPr="009F3304" w:rsidRDefault="001D16C0" w:rsidP="00E5311E">
            <w:pPr>
              <w:rPr>
                <w:rFonts w:asciiTheme="majorHAnsi" w:eastAsia="Times New Roman" w:hAnsiTheme="majorHAnsi" w:cstheme="majorHAnsi"/>
                <w:b/>
                <w:sz w:val="18"/>
                <w:lang w:eastAsia="tr-TR"/>
              </w:rPr>
            </w:pPr>
            <w:r w:rsidRPr="009F3304">
              <w:rPr>
                <w:rFonts w:asciiTheme="majorHAnsi" w:eastAsia="Times New Roman" w:hAnsiTheme="majorHAnsi" w:cstheme="majorHAnsi"/>
                <w:b/>
                <w:sz w:val="18"/>
                <w:lang w:eastAsia="tr-TR"/>
              </w:rPr>
              <w:t>Seviye Tespit Sınavı</w:t>
            </w:r>
          </w:p>
        </w:tc>
        <w:tc>
          <w:tcPr>
            <w:tcW w:w="1641" w:type="dxa"/>
            <w:shd w:val="clear" w:color="auto" w:fill="auto"/>
          </w:tcPr>
          <w:p w14:paraId="02EE3D0A" w14:textId="33907EB3" w:rsidR="001D16C0" w:rsidRPr="009F3304" w:rsidRDefault="00803BE5" w:rsidP="00803BE5">
            <w:pPr>
              <w:jc w:val="center"/>
              <w:rPr>
                <w:rFonts w:asciiTheme="majorHAnsi" w:eastAsia="Times New Roman" w:hAnsiTheme="majorHAnsi" w:cstheme="majorHAnsi"/>
                <w:sz w:val="18"/>
                <w:lang w:eastAsia="tr-TR"/>
              </w:rPr>
            </w:pPr>
            <w:r w:rsidRPr="00803BE5">
              <w:rPr>
                <w:rFonts w:asciiTheme="majorHAnsi" w:eastAsia="Times New Roman" w:hAnsiTheme="majorHAnsi" w:cstheme="majorHAnsi"/>
                <w:sz w:val="18"/>
                <w:lang w:eastAsia="tr-TR"/>
              </w:rPr>
              <w:t>—</w:t>
            </w:r>
          </w:p>
        </w:tc>
        <w:tc>
          <w:tcPr>
            <w:tcW w:w="1453" w:type="dxa"/>
            <w:shd w:val="clear" w:color="auto" w:fill="auto"/>
          </w:tcPr>
          <w:p w14:paraId="08A869F9" w14:textId="2C490E4C" w:rsidR="001D16C0" w:rsidRPr="009F3304" w:rsidRDefault="00803BE5" w:rsidP="00803BE5">
            <w:pPr>
              <w:jc w:val="center"/>
              <w:rPr>
                <w:rFonts w:asciiTheme="majorHAnsi" w:eastAsia="Times New Roman" w:hAnsiTheme="majorHAnsi" w:cstheme="majorHAnsi"/>
                <w:sz w:val="18"/>
                <w:lang w:eastAsia="tr-TR"/>
              </w:rPr>
            </w:pPr>
            <w:r w:rsidRPr="00803BE5">
              <w:rPr>
                <w:rFonts w:asciiTheme="majorHAnsi" w:eastAsia="Times New Roman" w:hAnsiTheme="majorHAnsi" w:cstheme="majorHAnsi"/>
                <w:sz w:val="18"/>
                <w:lang w:eastAsia="tr-TR"/>
              </w:rPr>
              <w:t>—</w:t>
            </w:r>
          </w:p>
        </w:tc>
        <w:tc>
          <w:tcPr>
            <w:tcW w:w="1672" w:type="dxa"/>
            <w:shd w:val="clear" w:color="auto" w:fill="auto"/>
          </w:tcPr>
          <w:p w14:paraId="1C834BC6" w14:textId="1588D43E" w:rsidR="001D16C0" w:rsidRPr="009F3304" w:rsidRDefault="001D16C0" w:rsidP="00E5311E">
            <w:pPr>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 xml:space="preserve">Çoktan seçmeli </w:t>
            </w:r>
          </w:p>
        </w:tc>
        <w:tc>
          <w:tcPr>
            <w:tcW w:w="1365" w:type="dxa"/>
            <w:shd w:val="clear" w:color="auto" w:fill="auto"/>
          </w:tcPr>
          <w:p w14:paraId="3FF637EC" w14:textId="09B637A7" w:rsidR="001D16C0" w:rsidRPr="009F3304" w:rsidRDefault="00803BE5" w:rsidP="00803BE5">
            <w:pPr>
              <w:jc w:val="center"/>
              <w:rPr>
                <w:rFonts w:asciiTheme="majorHAnsi" w:eastAsia="Times New Roman" w:hAnsiTheme="majorHAnsi" w:cstheme="majorHAnsi"/>
                <w:sz w:val="18"/>
                <w:lang w:eastAsia="tr-TR"/>
              </w:rPr>
            </w:pPr>
            <w:r w:rsidRPr="00803BE5">
              <w:rPr>
                <w:rFonts w:asciiTheme="majorHAnsi" w:eastAsia="Times New Roman" w:hAnsiTheme="majorHAnsi" w:cstheme="majorHAnsi"/>
                <w:sz w:val="18"/>
                <w:lang w:eastAsia="tr-TR"/>
              </w:rPr>
              <w:t>—</w:t>
            </w:r>
          </w:p>
        </w:tc>
        <w:tc>
          <w:tcPr>
            <w:tcW w:w="1673" w:type="dxa"/>
            <w:shd w:val="clear" w:color="auto" w:fill="auto"/>
          </w:tcPr>
          <w:p w14:paraId="63CC279F" w14:textId="2E81C46E" w:rsidR="001D16C0" w:rsidRPr="009F3304" w:rsidRDefault="00803BE5" w:rsidP="00803BE5">
            <w:pPr>
              <w:jc w:val="center"/>
              <w:rPr>
                <w:rFonts w:asciiTheme="majorHAnsi" w:eastAsia="Times New Roman" w:hAnsiTheme="majorHAnsi" w:cstheme="majorHAnsi"/>
                <w:sz w:val="18"/>
                <w:lang w:eastAsia="tr-TR"/>
              </w:rPr>
            </w:pPr>
            <w:r w:rsidRPr="00803BE5">
              <w:rPr>
                <w:rFonts w:asciiTheme="majorHAnsi" w:eastAsia="Times New Roman" w:hAnsiTheme="majorHAnsi" w:cstheme="majorHAnsi"/>
                <w:sz w:val="18"/>
                <w:lang w:eastAsia="tr-TR"/>
              </w:rPr>
              <w:t>—</w:t>
            </w:r>
          </w:p>
        </w:tc>
      </w:tr>
      <w:tr w:rsidR="009F3304" w:rsidRPr="009F3304" w14:paraId="2B515405" w14:textId="77777777" w:rsidTr="001528F5">
        <w:trPr>
          <w:trHeight w:val="656"/>
        </w:trPr>
        <w:tc>
          <w:tcPr>
            <w:tcW w:w="1469" w:type="dxa"/>
            <w:shd w:val="clear" w:color="auto" w:fill="auto"/>
            <w:vAlign w:val="center"/>
          </w:tcPr>
          <w:p w14:paraId="1B398412" w14:textId="77777777" w:rsidR="001D16C0" w:rsidRPr="009F3304" w:rsidRDefault="001D16C0" w:rsidP="00AB49B5">
            <w:pPr>
              <w:jc w:val="both"/>
              <w:rPr>
                <w:rFonts w:asciiTheme="majorHAnsi" w:eastAsia="Times New Roman" w:hAnsiTheme="majorHAnsi" w:cstheme="majorHAnsi"/>
                <w:b/>
                <w:sz w:val="18"/>
                <w:lang w:eastAsia="tr-TR"/>
              </w:rPr>
            </w:pPr>
            <w:r w:rsidRPr="009F3304">
              <w:rPr>
                <w:rFonts w:asciiTheme="majorHAnsi" w:eastAsia="Times New Roman" w:hAnsiTheme="majorHAnsi" w:cstheme="majorHAnsi"/>
                <w:b/>
                <w:sz w:val="18"/>
                <w:lang w:eastAsia="tr-TR"/>
              </w:rPr>
              <w:t>Ara sınav</w:t>
            </w:r>
          </w:p>
        </w:tc>
        <w:tc>
          <w:tcPr>
            <w:tcW w:w="1641" w:type="dxa"/>
            <w:shd w:val="clear" w:color="auto" w:fill="auto"/>
          </w:tcPr>
          <w:p w14:paraId="486E4A6B" w14:textId="77777777" w:rsidR="001D16C0" w:rsidRDefault="001D16C0" w:rsidP="00AB49B5">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Çoktan seçmeli</w:t>
            </w:r>
          </w:p>
          <w:p w14:paraId="5B095BF0" w14:textId="3850FA22" w:rsidR="00316D58" w:rsidRDefault="00316D58" w:rsidP="00AB49B5">
            <w:pPr>
              <w:jc w:val="both"/>
              <w:rPr>
                <w:rFonts w:asciiTheme="majorHAnsi" w:eastAsia="Times New Roman" w:hAnsiTheme="majorHAnsi" w:cstheme="majorHAnsi"/>
                <w:sz w:val="18"/>
                <w:lang w:eastAsia="tr-TR"/>
              </w:rPr>
            </w:pPr>
            <w:r>
              <w:rPr>
                <w:rFonts w:asciiTheme="majorHAnsi" w:eastAsia="Times New Roman" w:hAnsiTheme="majorHAnsi" w:cstheme="majorHAnsi"/>
                <w:sz w:val="18"/>
                <w:lang w:eastAsia="tr-TR"/>
              </w:rPr>
              <w:t xml:space="preserve">Kısa cevaplı </w:t>
            </w:r>
          </w:p>
          <w:p w14:paraId="088C6123" w14:textId="65E5ED84" w:rsidR="00316D58" w:rsidRPr="009F3304" w:rsidRDefault="00316D58" w:rsidP="00AB49B5">
            <w:pPr>
              <w:jc w:val="both"/>
              <w:rPr>
                <w:rFonts w:asciiTheme="majorHAnsi" w:eastAsia="Times New Roman" w:hAnsiTheme="majorHAnsi" w:cstheme="majorHAnsi"/>
                <w:sz w:val="18"/>
                <w:lang w:eastAsia="tr-TR"/>
              </w:rPr>
            </w:pPr>
            <w:r>
              <w:rPr>
                <w:rFonts w:asciiTheme="majorHAnsi" w:eastAsia="Times New Roman" w:hAnsiTheme="majorHAnsi" w:cstheme="majorHAnsi"/>
                <w:sz w:val="18"/>
                <w:lang w:eastAsia="tr-TR"/>
              </w:rPr>
              <w:t>Eşleştirme</w:t>
            </w:r>
          </w:p>
        </w:tc>
        <w:tc>
          <w:tcPr>
            <w:tcW w:w="1453" w:type="dxa"/>
            <w:shd w:val="clear" w:color="auto" w:fill="auto"/>
          </w:tcPr>
          <w:p w14:paraId="0C7730D8" w14:textId="07DDAEC8" w:rsidR="001D16C0" w:rsidRPr="009F3304" w:rsidRDefault="001D16C0" w:rsidP="001D16C0">
            <w:pPr>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Paragraf ve /veya kompozisyon</w:t>
            </w:r>
          </w:p>
        </w:tc>
        <w:tc>
          <w:tcPr>
            <w:tcW w:w="1672" w:type="dxa"/>
            <w:shd w:val="clear" w:color="auto" w:fill="auto"/>
          </w:tcPr>
          <w:p w14:paraId="0DB6036D" w14:textId="22BFA6F5" w:rsidR="001D16C0" w:rsidRPr="009F3304" w:rsidRDefault="00BF48A9" w:rsidP="00E5311E">
            <w:pPr>
              <w:rPr>
                <w:rFonts w:asciiTheme="majorHAnsi" w:eastAsia="Times New Roman" w:hAnsiTheme="majorHAnsi" w:cstheme="majorHAnsi"/>
                <w:sz w:val="18"/>
                <w:lang w:eastAsia="tr-TR"/>
              </w:rPr>
            </w:pPr>
            <w:proofErr w:type="spellStart"/>
            <w:r>
              <w:rPr>
                <w:rFonts w:asciiTheme="majorHAnsi" w:eastAsia="Times New Roman" w:hAnsiTheme="majorHAnsi" w:cstheme="majorHAnsi"/>
                <w:sz w:val="18"/>
                <w:lang w:eastAsia="tr-TR"/>
              </w:rPr>
              <w:t>C</w:t>
            </w:r>
            <w:r w:rsidRPr="009F3304">
              <w:rPr>
                <w:rFonts w:asciiTheme="majorHAnsi" w:eastAsia="Times New Roman" w:hAnsiTheme="majorHAnsi" w:cstheme="majorHAnsi"/>
                <w:sz w:val="18"/>
                <w:lang w:eastAsia="tr-TR"/>
              </w:rPr>
              <w:t>loze</w:t>
            </w:r>
            <w:proofErr w:type="spellEnd"/>
            <w:r>
              <w:rPr>
                <w:rFonts w:asciiTheme="majorHAnsi" w:eastAsia="Times New Roman" w:hAnsiTheme="majorHAnsi" w:cstheme="majorHAnsi"/>
                <w:sz w:val="18"/>
                <w:lang w:eastAsia="tr-TR"/>
              </w:rPr>
              <w:t xml:space="preserve"> test </w:t>
            </w:r>
          </w:p>
        </w:tc>
        <w:tc>
          <w:tcPr>
            <w:tcW w:w="1365" w:type="dxa"/>
            <w:shd w:val="clear" w:color="auto" w:fill="auto"/>
          </w:tcPr>
          <w:p w14:paraId="2705CAB3" w14:textId="77777777" w:rsidR="00316D58" w:rsidRDefault="00316D58" w:rsidP="00316D58">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Çoktan seçmeli</w:t>
            </w:r>
          </w:p>
          <w:p w14:paraId="243E0833" w14:textId="77777777" w:rsidR="00316D58" w:rsidRDefault="00316D58" w:rsidP="00316D58">
            <w:pPr>
              <w:jc w:val="both"/>
              <w:rPr>
                <w:rFonts w:asciiTheme="majorHAnsi" w:eastAsia="Times New Roman" w:hAnsiTheme="majorHAnsi" w:cstheme="majorHAnsi"/>
                <w:sz w:val="18"/>
                <w:lang w:eastAsia="tr-TR"/>
              </w:rPr>
            </w:pPr>
            <w:r>
              <w:rPr>
                <w:rFonts w:asciiTheme="majorHAnsi" w:eastAsia="Times New Roman" w:hAnsiTheme="majorHAnsi" w:cstheme="majorHAnsi"/>
                <w:sz w:val="18"/>
                <w:lang w:eastAsia="tr-TR"/>
              </w:rPr>
              <w:t xml:space="preserve">Kısa cevaplı </w:t>
            </w:r>
          </w:p>
          <w:p w14:paraId="539979A0" w14:textId="7ACD57D4" w:rsidR="001D16C0" w:rsidRPr="009F3304" w:rsidRDefault="00316D58" w:rsidP="00316D58">
            <w:pPr>
              <w:jc w:val="both"/>
              <w:rPr>
                <w:rFonts w:asciiTheme="majorHAnsi" w:eastAsia="Times New Roman" w:hAnsiTheme="majorHAnsi" w:cstheme="majorHAnsi"/>
                <w:sz w:val="18"/>
                <w:lang w:eastAsia="tr-TR"/>
              </w:rPr>
            </w:pPr>
            <w:r>
              <w:rPr>
                <w:rFonts w:asciiTheme="majorHAnsi" w:eastAsia="Times New Roman" w:hAnsiTheme="majorHAnsi" w:cstheme="majorHAnsi"/>
                <w:sz w:val="18"/>
                <w:lang w:eastAsia="tr-TR"/>
              </w:rPr>
              <w:t>Eşleştirme</w:t>
            </w:r>
          </w:p>
        </w:tc>
        <w:tc>
          <w:tcPr>
            <w:tcW w:w="1673" w:type="dxa"/>
            <w:shd w:val="clear" w:color="auto" w:fill="auto"/>
          </w:tcPr>
          <w:p w14:paraId="38FF9682" w14:textId="77777777" w:rsidR="001D16C0" w:rsidRPr="009F3304" w:rsidRDefault="007F0EB3" w:rsidP="00AB49B5">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Açık uçlu soru</w:t>
            </w:r>
          </w:p>
          <w:p w14:paraId="41DBE0F1" w14:textId="18545BE8" w:rsidR="007F0EB3" w:rsidRPr="009F3304" w:rsidRDefault="007F0EB3" w:rsidP="00AB49B5">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Görsel betimleme</w:t>
            </w:r>
          </w:p>
        </w:tc>
      </w:tr>
      <w:tr w:rsidR="009F3304" w:rsidRPr="009F3304" w14:paraId="72140A0F" w14:textId="77777777" w:rsidTr="001528F5">
        <w:trPr>
          <w:trHeight w:val="646"/>
        </w:trPr>
        <w:tc>
          <w:tcPr>
            <w:tcW w:w="1469" w:type="dxa"/>
            <w:shd w:val="clear" w:color="auto" w:fill="auto"/>
            <w:vAlign w:val="center"/>
          </w:tcPr>
          <w:p w14:paraId="6A110ED1" w14:textId="77777777" w:rsidR="001D16C0" w:rsidRPr="009F3304" w:rsidRDefault="001D16C0" w:rsidP="00E5311E">
            <w:pPr>
              <w:rPr>
                <w:rFonts w:asciiTheme="majorHAnsi" w:eastAsia="Times New Roman" w:hAnsiTheme="majorHAnsi" w:cstheme="majorHAnsi"/>
                <w:b/>
                <w:sz w:val="18"/>
                <w:lang w:eastAsia="tr-TR"/>
              </w:rPr>
            </w:pPr>
            <w:r w:rsidRPr="009F3304">
              <w:rPr>
                <w:rFonts w:asciiTheme="majorHAnsi" w:eastAsia="Times New Roman" w:hAnsiTheme="majorHAnsi" w:cstheme="majorHAnsi"/>
                <w:b/>
                <w:sz w:val="18"/>
                <w:lang w:eastAsia="tr-TR"/>
              </w:rPr>
              <w:t>Dönem sonu sınavı</w:t>
            </w:r>
          </w:p>
        </w:tc>
        <w:tc>
          <w:tcPr>
            <w:tcW w:w="1641" w:type="dxa"/>
            <w:shd w:val="clear" w:color="auto" w:fill="auto"/>
          </w:tcPr>
          <w:p w14:paraId="69EFFA8B" w14:textId="77777777" w:rsidR="001D16C0" w:rsidRDefault="001D16C0" w:rsidP="00AB49B5">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Çoktan seçmeli</w:t>
            </w:r>
          </w:p>
          <w:p w14:paraId="366B8A87" w14:textId="1DDE38F2" w:rsidR="00316D58" w:rsidRDefault="00316D58" w:rsidP="00316D58">
            <w:pPr>
              <w:jc w:val="both"/>
              <w:rPr>
                <w:rFonts w:asciiTheme="majorHAnsi" w:eastAsia="Times New Roman" w:hAnsiTheme="majorHAnsi" w:cstheme="majorHAnsi"/>
                <w:sz w:val="18"/>
                <w:lang w:eastAsia="tr-TR"/>
              </w:rPr>
            </w:pPr>
            <w:r>
              <w:rPr>
                <w:rFonts w:asciiTheme="majorHAnsi" w:eastAsia="Times New Roman" w:hAnsiTheme="majorHAnsi" w:cstheme="majorHAnsi"/>
                <w:sz w:val="18"/>
                <w:lang w:eastAsia="tr-TR"/>
              </w:rPr>
              <w:t xml:space="preserve">Kısa cevaplı </w:t>
            </w:r>
          </w:p>
          <w:p w14:paraId="2B726150" w14:textId="56AE2353" w:rsidR="00316D58" w:rsidRPr="009F3304" w:rsidRDefault="00316D58" w:rsidP="00316D58">
            <w:pPr>
              <w:jc w:val="both"/>
              <w:rPr>
                <w:rFonts w:asciiTheme="majorHAnsi" w:eastAsia="Times New Roman" w:hAnsiTheme="majorHAnsi" w:cstheme="majorHAnsi"/>
                <w:sz w:val="18"/>
                <w:lang w:eastAsia="tr-TR"/>
              </w:rPr>
            </w:pPr>
            <w:r>
              <w:rPr>
                <w:rFonts w:asciiTheme="majorHAnsi" w:eastAsia="Times New Roman" w:hAnsiTheme="majorHAnsi" w:cstheme="majorHAnsi"/>
                <w:sz w:val="18"/>
                <w:lang w:eastAsia="tr-TR"/>
              </w:rPr>
              <w:t>Eşleştirme</w:t>
            </w:r>
          </w:p>
        </w:tc>
        <w:tc>
          <w:tcPr>
            <w:tcW w:w="1453" w:type="dxa"/>
            <w:shd w:val="clear" w:color="auto" w:fill="auto"/>
          </w:tcPr>
          <w:p w14:paraId="5E0BF76D" w14:textId="398D40D4" w:rsidR="001D16C0" w:rsidRPr="009F3304" w:rsidRDefault="001D16C0" w:rsidP="001D16C0">
            <w:pPr>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 xml:space="preserve">Kompozisyon </w:t>
            </w:r>
          </w:p>
        </w:tc>
        <w:tc>
          <w:tcPr>
            <w:tcW w:w="1672" w:type="dxa"/>
            <w:shd w:val="clear" w:color="auto" w:fill="auto"/>
          </w:tcPr>
          <w:p w14:paraId="25844567" w14:textId="2D74C585" w:rsidR="001D16C0" w:rsidRPr="009F3304" w:rsidRDefault="00BF48A9" w:rsidP="00E5311E">
            <w:pPr>
              <w:rPr>
                <w:rFonts w:asciiTheme="majorHAnsi" w:eastAsia="Times New Roman" w:hAnsiTheme="majorHAnsi" w:cstheme="majorHAnsi"/>
                <w:sz w:val="18"/>
                <w:lang w:eastAsia="tr-TR"/>
              </w:rPr>
            </w:pPr>
            <w:proofErr w:type="spellStart"/>
            <w:r>
              <w:rPr>
                <w:rFonts w:asciiTheme="majorHAnsi" w:eastAsia="Times New Roman" w:hAnsiTheme="majorHAnsi" w:cstheme="majorHAnsi"/>
                <w:sz w:val="18"/>
                <w:lang w:eastAsia="tr-TR"/>
              </w:rPr>
              <w:t>C</w:t>
            </w:r>
            <w:r w:rsidRPr="009F3304">
              <w:rPr>
                <w:rFonts w:asciiTheme="majorHAnsi" w:eastAsia="Times New Roman" w:hAnsiTheme="majorHAnsi" w:cstheme="majorHAnsi"/>
                <w:sz w:val="18"/>
                <w:lang w:eastAsia="tr-TR"/>
              </w:rPr>
              <w:t>loze</w:t>
            </w:r>
            <w:proofErr w:type="spellEnd"/>
            <w:r>
              <w:rPr>
                <w:rFonts w:asciiTheme="majorHAnsi" w:eastAsia="Times New Roman" w:hAnsiTheme="majorHAnsi" w:cstheme="majorHAnsi"/>
                <w:sz w:val="18"/>
                <w:lang w:eastAsia="tr-TR"/>
              </w:rPr>
              <w:t xml:space="preserve"> test </w:t>
            </w:r>
          </w:p>
        </w:tc>
        <w:tc>
          <w:tcPr>
            <w:tcW w:w="1365" w:type="dxa"/>
            <w:shd w:val="clear" w:color="auto" w:fill="auto"/>
          </w:tcPr>
          <w:p w14:paraId="32AF4EE9" w14:textId="77777777" w:rsidR="00316D58" w:rsidRDefault="00316D58" w:rsidP="00316D58">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Çoktan seçmeli</w:t>
            </w:r>
          </w:p>
          <w:p w14:paraId="0A7313E5" w14:textId="77777777" w:rsidR="00316D58" w:rsidRDefault="00316D58" w:rsidP="00316D58">
            <w:pPr>
              <w:jc w:val="both"/>
              <w:rPr>
                <w:rFonts w:asciiTheme="majorHAnsi" w:eastAsia="Times New Roman" w:hAnsiTheme="majorHAnsi" w:cstheme="majorHAnsi"/>
                <w:sz w:val="18"/>
                <w:lang w:eastAsia="tr-TR"/>
              </w:rPr>
            </w:pPr>
            <w:r>
              <w:rPr>
                <w:rFonts w:asciiTheme="majorHAnsi" w:eastAsia="Times New Roman" w:hAnsiTheme="majorHAnsi" w:cstheme="majorHAnsi"/>
                <w:sz w:val="18"/>
                <w:lang w:eastAsia="tr-TR"/>
              </w:rPr>
              <w:t xml:space="preserve">Kısa cevaplı </w:t>
            </w:r>
          </w:p>
          <w:p w14:paraId="0C2007BD" w14:textId="7BCEE419" w:rsidR="001D16C0" w:rsidRPr="009F3304" w:rsidRDefault="00316D58" w:rsidP="00316D58">
            <w:pPr>
              <w:jc w:val="both"/>
              <w:rPr>
                <w:rFonts w:asciiTheme="majorHAnsi" w:eastAsia="Times New Roman" w:hAnsiTheme="majorHAnsi" w:cstheme="majorHAnsi"/>
                <w:sz w:val="18"/>
                <w:lang w:eastAsia="tr-TR"/>
              </w:rPr>
            </w:pPr>
            <w:r>
              <w:rPr>
                <w:rFonts w:asciiTheme="majorHAnsi" w:eastAsia="Times New Roman" w:hAnsiTheme="majorHAnsi" w:cstheme="majorHAnsi"/>
                <w:sz w:val="18"/>
                <w:lang w:eastAsia="tr-TR"/>
              </w:rPr>
              <w:t>Eşleştirme</w:t>
            </w:r>
          </w:p>
        </w:tc>
        <w:tc>
          <w:tcPr>
            <w:tcW w:w="1673" w:type="dxa"/>
            <w:shd w:val="clear" w:color="auto" w:fill="auto"/>
          </w:tcPr>
          <w:p w14:paraId="0CFD8EE7" w14:textId="77777777" w:rsidR="007F0EB3" w:rsidRPr="009F3304" w:rsidRDefault="007F0EB3" w:rsidP="007F0EB3">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Açık uçlu soru</w:t>
            </w:r>
          </w:p>
          <w:p w14:paraId="43D589CB" w14:textId="765FFC12" w:rsidR="001D16C0" w:rsidRPr="009F3304" w:rsidRDefault="007F0EB3" w:rsidP="007F0EB3">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Görsel betimleme</w:t>
            </w:r>
          </w:p>
        </w:tc>
      </w:tr>
      <w:tr w:rsidR="009F3304" w:rsidRPr="009F3304" w14:paraId="495F872E" w14:textId="77777777" w:rsidTr="001528F5">
        <w:trPr>
          <w:trHeight w:val="646"/>
        </w:trPr>
        <w:tc>
          <w:tcPr>
            <w:tcW w:w="1469" w:type="dxa"/>
            <w:shd w:val="clear" w:color="auto" w:fill="auto"/>
            <w:vAlign w:val="center"/>
          </w:tcPr>
          <w:p w14:paraId="05D2CF13" w14:textId="77777777" w:rsidR="001D16C0" w:rsidRPr="009F3304" w:rsidRDefault="001D16C0" w:rsidP="00AB49B5">
            <w:pPr>
              <w:jc w:val="both"/>
              <w:rPr>
                <w:rFonts w:asciiTheme="majorHAnsi" w:eastAsia="Times New Roman" w:hAnsiTheme="majorHAnsi" w:cstheme="majorHAnsi"/>
                <w:b/>
                <w:sz w:val="18"/>
                <w:lang w:eastAsia="tr-TR"/>
              </w:rPr>
            </w:pPr>
            <w:r w:rsidRPr="009F3304">
              <w:rPr>
                <w:rFonts w:asciiTheme="majorHAnsi" w:eastAsia="Times New Roman" w:hAnsiTheme="majorHAnsi" w:cstheme="majorHAnsi"/>
                <w:b/>
                <w:sz w:val="18"/>
                <w:lang w:eastAsia="tr-TR"/>
              </w:rPr>
              <w:t>Kısa sınav</w:t>
            </w:r>
          </w:p>
        </w:tc>
        <w:tc>
          <w:tcPr>
            <w:tcW w:w="1641" w:type="dxa"/>
            <w:shd w:val="clear" w:color="auto" w:fill="auto"/>
          </w:tcPr>
          <w:p w14:paraId="097DDBCC" w14:textId="77777777" w:rsidR="001D16C0" w:rsidRPr="009F3304" w:rsidRDefault="001D16C0" w:rsidP="00BF48A9">
            <w:pPr>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Çoktan seçmeli</w:t>
            </w:r>
          </w:p>
          <w:p w14:paraId="7A048000" w14:textId="177C1C09" w:rsidR="001D16C0" w:rsidRDefault="001D16C0" w:rsidP="00BF48A9">
            <w:pPr>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Kısa cevaplı</w:t>
            </w:r>
            <w:r w:rsidR="00BF48A9">
              <w:rPr>
                <w:rFonts w:asciiTheme="majorHAnsi" w:eastAsia="Times New Roman" w:hAnsiTheme="majorHAnsi" w:cstheme="majorHAnsi"/>
                <w:sz w:val="18"/>
                <w:lang w:eastAsia="tr-TR"/>
              </w:rPr>
              <w:t xml:space="preserve"> </w:t>
            </w:r>
          </w:p>
          <w:p w14:paraId="0F4C3527" w14:textId="21229068" w:rsidR="00BF48A9" w:rsidRPr="009F3304" w:rsidRDefault="00BF48A9" w:rsidP="00BF48A9">
            <w:pPr>
              <w:rPr>
                <w:rFonts w:asciiTheme="majorHAnsi" w:eastAsia="Times New Roman" w:hAnsiTheme="majorHAnsi" w:cstheme="majorHAnsi"/>
                <w:sz w:val="18"/>
                <w:lang w:eastAsia="tr-TR"/>
              </w:rPr>
            </w:pPr>
            <w:proofErr w:type="spellStart"/>
            <w:r>
              <w:rPr>
                <w:rFonts w:asciiTheme="majorHAnsi" w:eastAsia="Times New Roman" w:hAnsiTheme="majorHAnsi" w:cstheme="majorHAnsi"/>
                <w:sz w:val="18"/>
                <w:lang w:eastAsia="tr-TR"/>
              </w:rPr>
              <w:t>Cloze</w:t>
            </w:r>
            <w:proofErr w:type="spellEnd"/>
            <w:r>
              <w:rPr>
                <w:rFonts w:asciiTheme="majorHAnsi" w:eastAsia="Times New Roman" w:hAnsiTheme="majorHAnsi" w:cstheme="majorHAnsi"/>
                <w:sz w:val="18"/>
                <w:lang w:eastAsia="tr-TR"/>
              </w:rPr>
              <w:t xml:space="preserve"> test </w:t>
            </w:r>
            <w:r w:rsidRPr="009F3304">
              <w:rPr>
                <w:rFonts w:asciiTheme="majorHAnsi" w:eastAsia="Times New Roman" w:hAnsiTheme="majorHAnsi" w:cstheme="majorHAnsi"/>
                <w:sz w:val="18"/>
                <w:lang w:eastAsia="tr-TR"/>
              </w:rPr>
              <w:t>(</w:t>
            </w:r>
            <w:r>
              <w:rPr>
                <w:rFonts w:asciiTheme="majorHAnsi" w:eastAsia="Times New Roman" w:hAnsiTheme="majorHAnsi" w:cstheme="majorHAnsi"/>
                <w:sz w:val="18"/>
                <w:lang w:eastAsia="tr-TR"/>
              </w:rPr>
              <w:t>ç</w:t>
            </w:r>
            <w:r w:rsidRPr="009F3304">
              <w:rPr>
                <w:rFonts w:asciiTheme="majorHAnsi" w:eastAsia="Times New Roman" w:hAnsiTheme="majorHAnsi" w:cstheme="majorHAnsi"/>
                <w:sz w:val="18"/>
                <w:lang w:eastAsia="tr-TR"/>
              </w:rPr>
              <w:t xml:space="preserve">oktan seçmeli </w:t>
            </w:r>
            <w:r>
              <w:rPr>
                <w:rFonts w:asciiTheme="majorHAnsi" w:eastAsia="Times New Roman" w:hAnsiTheme="majorHAnsi" w:cstheme="majorHAnsi"/>
                <w:sz w:val="18"/>
                <w:lang w:eastAsia="tr-TR"/>
              </w:rPr>
              <w:t xml:space="preserve">veya kısa cevaplı </w:t>
            </w:r>
            <w:r w:rsidRPr="009F3304">
              <w:rPr>
                <w:rFonts w:asciiTheme="majorHAnsi" w:eastAsia="Times New Roman" w:hAnsiTheme="majorHAnsi" w:cstheme="majorHAnsi"/>
                <w:sz w:val="18"/>
                <w:lang w:eastAsia="tr-TR"/>
              </w:rPr>
              <w:t>paragraf tamamlama)</w:t>
            </w:r>
          </w:p>
          <w:p w14:paraId="035EB57E" w14:textId="6CEA1214" w:rsidR="001D16C0" w:rsidRPr="009F3304" w:rsidRDefault="001D16C0" w:rsidP="00BF48A9">
            <w:pPr>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Eşleştirme</w:t>
            </w:r>
          </w:p>
        </w:tc>
        <w:tc>
          <w:tcPr>
            <w:tcW w:w="1453" w:type="dxa"/>
            <w:shd w:val="clear" w:color="auto" w:fill="auto"/>
          </w:tcPr>
          <w:p w14:paraId="63654EFB" w14:textId="435983BB" w:rsidR="001D16C0" w:rsidRPr="009F3304" w:rsidRDefault="00803BE5" w:rsidP="00803BE5">
            <w:pPr>
              <w:jc w:val="center"/>
              <w:rPr>
                <w:rFonts w:asciiTheme="majorHAnsi" w:eastAsia="Times New Roman" w:hAnsiTheme="majorHAnsi" w:cstheme="majorHAnsi"/>
                <w:sz w:val="18"/>
                <w:lang w:eastAsia="tr-TR"/>
              </w:rPr>
            </w:pPr>
            <w:r w:rsidRPr="00803BE5">
              <w:rPr>
                <w:rFonts w:asciiTheme="majorHAnsi" w:eastAsia="Times New Roman" w:hAnsiTheme="majorHAnsi" w:cstheme="majorHAnsi"/>
                <w:sz w:val="18"/>
                <w:lang w:eastAsia="tr-TR"/>
              </w:rPr>
              <w:t>—</w:t>
            </w:r>
          </w:p>
        </w:tc>
        <w:tc>
          <w:tcPr>
            <w:tcW w:w="1672" w:type="dxa"/>
            <w:shd w:val="clear" w:color="auto" w:fill="auto"/>
          </w:tcPr>
          <w:p w14:paraId="3C383C15" w14:textId="73CA41DA" w:rsidR="001D16C0" w:rsidRPr="009F3304" w:rsidRDefault="00BF48A9" w:rsidP="00E5311E">
            <w:pPr>
              <w:rPr>
                <w:rFonts w:asciiTheme="majorHAnsi" w:eastAsia="Times New Roman" w:hAnsiTheme="majorHAnsi" w:cstheme="majorHAnsi"/>
                <w:sz w:val="18"/>
                <w:lang w:eastAsia="tr-TR"/>
              </w:rPr>
            </w:pPr>
            <w:proofErr w:type="spellStart"/>
            <w:r>
              <w:rPr>
                <w:rFonts w:asciiTheme="majorHAnsi" w:eastAsia="Times New Roman" w:hAnsiTheme="majorHAnsi" w:cstheme="majorHAnsi"/>
                <w:sz w:val="18"/>
                <w:lang w:eastAsia="tr-TR"/>
              </w:rPr>
              <w:t>C</w:t>
            </w:r>
            <w:r w:rsidRPr="009F3304">
              <w:rPr>
                <w:rFonts w:asciiTheme="majorHAnsi" w:eastAsia="Times New Roman" w:hAnsiTheme="majorHAnsi" w:cstheme="majorHAnsi"/>
                <w:sz w:val="18"/>
                <w:lang w:eastAsia="tr-TR"/>
              </w:rPr>
              <w:t>loze</w:t>
            </w:r>
            <w:proofErr w:type="spellEnd"/>
            <w:r>
              <w:rPr>
                <w:rFonts w:asciiTheme="majorHAnsi" w:eastAsia="Times New Roman" w:hAnsiTheme="majorHAnsi" w:cstheme="majorHAnsi"/>
                <w:sz w:val="18"/>
                <w:lang w:eastAsia="tr-TR"/>
              </w:rPr>
              <w:t xml:space="preserve"> test </w:t>
            </w:r>
          </w:p>
        </w:tc>
        <w:tc>
          <w:tcPr>
            <w:tcW w:w="1365" w:type="dxa"/>
            <w:shd w:val="clear" w:color="auto" w:fill="auto"/>
          </w:tcPr>
          <w:p w14:paraId="4634EE9F" w14:textId="5E674E6B" w:rsidR="001D16C0" w:rsidRPr="009F3304" w:rsidRDefault="001D16C0" w:rsidP="001D16C0">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Çoktan seçmeli</w:t>
            </w:r>
          </w:p>
          <w:p w14:paraId="77B3349B" w14:textId="77777777" w:rsidR="001D16C0" w:rsidRPr="009F3304" w:rsidRDefault="001D16C0" w:rsidP="001D16C0">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Kısa cevaplı</w:t>
            </w:r>
          </w:p>
          <w:p w14:paraId="4093D377" w14:textId="30F61F43" w:rsidR="001D16C0" w:rsidRPr="009F3304" w:rsidRDefault="001D16C0" w:rsidP="001D16C0">
            <w:pPr>
              <w:jc w:val="both"/>
              <w:rPr>
                <w:rFonts w:asciiTheme="majorHAnsi" w:eastAsia="Times New Roman" w:hAnsiTheme="majorHAnsi" w:cstheme="majorHAnsi"/>
                <w:sz w:val="18"/>
                <w:lang w:eastAsia="tr-TR"/>
              </w:rPr>
            </w:pPr>
            <w:r w:rsidRPr="009F3304">
              <w:rPr>
                <w:rFonts w:asciiTheme="majorHAnsi" w:eastAsia="Times New Roman" w:hAnsiTheme="majorHAnsi" w:cstheme="majorHAnsi"/>
                <w:sz w:val="18"/>
                <w:lang w:eastAsia="tr-TR"/>
              </w:rPr>
              <w:t>Eşleştirme</w:t>
            </w:r>
          </w:p>
        </w:tc>
        <w:tc>
          <w:tcPr>
            <w:tcW w:w="1673" w:type="dxa"/>
            <w:shd w:val="clear" w:color="auto" w:fill="auto"/>
          </w:tcPr>
          <w:p w14:paraId="022465BC" w14:textId="5C1F799E" w:rsidR="001D16C0" w:rsidRPr="009F3304" w:rsidRDefault="00803BE5" w:rsidP="00803BE5">
            <w:pPr>
              <w:jc w:val="center"/>
              <w:rPr>
                <w:rFonts w:asciiTheme="majorHAnsi" w:eastAsia="Times New Roman" w:hAnsiTheme="majorHAnsi" w:cstheme="majorHAnsi"/>
                <w:sz w:val="18"/>
                <w:lang w:eastAsia="tr-TR"/>
              </w:rPr>
            </w:pPr>
            <w:r w:rsidRPr="00803BE5">
              <w:rPr>
                <w:rFonts w:asciiTheme="majorHAnsi" w:eastAsia="Times New Roman" w:hAnsiTheme="majorHAnsi" w:cstheme="majorHAnsi"/>
                <w:sz w:val="18"/>
                <w:lang w:eastAsia="tr-TR"/>
              </w:rPr>
              <w:t>—</w:t>
            </w:r>
          </w:p>
        </w:tc>
      </w:tr>
    </w:tbl>
    <w:p w14:paraId="677EFC46" w14:textId="77777777" w:rsidR="001D16C0" w:rsidRPr="009F3304" w:rsidRDefault="001D16C0" w:rsidP="001D16C0">
      <w:pPr>
        <w:spacing w:after="240" w:line="240" w:lineRule="auto"/>
        <w:ind w:left="283"/>
        <w:jc w:val="both"/>
        <w:rPr>
          <w:rFonts w:asciiTheme="majorHAnsi" w:eastAsia="Times New Roman" w:hAnsiTheme="majorHAnsi" w:cstheme="majorHAnsi"/>
          <w:lang w:val="tr-TR"/>
        </w:rPr>
      </w:pPr>
    </w:p>
    <w:p w14:paraId="4801018B" w14:textId="048DD185" w:rsidR="001F1039" w:rsidRPr="009F3304" w:rsidRDefault="001F1039" w:rsidP="00803DE3">
      <w:pPr>
        <w:spacing w:after="160" w:line="240" w:lineRule="auto"/>
        <w:jc w:val="both"/>
        <w:rPr>
          <w:rFonts w:asciiTheme="majorHAnsi" w:hAnsiTheme="majorHAnsi" w:cstheme="majorHAnsi"/>
          <w:b/>
        </w:rPr>
      </w:pPr>
      <w:r w:rsidRPr="009F3304">
        <w:rPr>
          <w:rFonts w:asciiTheme="majorHAnsi" w:hAnsiTheme="majorHAnsi" w:cstheme="majorHAnsi"/>
          <w:b/>
        </w:rPr>
        <w:t xml:space="preserve">A.2. Soru Hazırlama </w:t>
      </w:r>
      <w:r w:rsidR="00FC3963" w:rsidRPr="009F3304">
        <w:rPr>
          <w:rFonts w:asciiTheme="majorHAnsi" w:hAnsiTheme="majorHAnsi" w:cstheme="majorHAnsi"/>
          <w:b/>
        </w:rPr>
        <w:t xml:space="preserve">ve İyileştirme </w:t>
      </w:r>
      <w:r w:rsidRPr="009F3304">
        <w:rPr>
          <w:rFonts w:asciiTheme="majorHAnsi" w:hAnsiTheme="majorHAnsi" w:cstheme="majorHAnsi"/>
          <w:b/>
        </w:rPr>
        <w:t>Süreci</w:t>
      </w:r>
    </w:p>
    <w:p w14:paraId="4EC1F515" w14:textId="77777777" w:rsidR="00FC3963" w:rsidRPr="009F3304" w:rsidRDefault="00FC3963" w:rsidP="00803DE3">
      <w:pPr>
        <w:numPr>
          <w:ilvl w:val="0"/>
          <w:numId w:val="34"/>
        </w:numPr>
        <w:spacing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Yapılacak sınavın türü ve amacına göre farklı türde sorular kullanılabilir. Bunlar arasında; açık uçlu sorular, çoktan seçmeli sorular, boşluk doldurma, eşleştirme, paragraf yazma/kompozisyon yazma, sözlü cevap verilecek açık uçlu sorular vb. yer alabilir.</w:t>
      </w:r>
    </w:p>
    <w:p w14:paraId="794CDF29" w14:textId="77777777" w:rsidR="005F779B" w:rsidRPr="009F3304" w:rsidRDefault="005F779B" w:rsidP="00803DE3">
      <w:pPr>
        <w:numPr>
          <w:ilvl w:val="0"/>
          <w:numId w:val="34"/>
        </w:numPr>
        <w:spacing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Sınav sorularının hazırlanması, sorulara geri bildirim verilmesi/kontrolü ve iyileştirilmesine ilişkin görev dağılımı ÖDİB koordinatörü tarafından gerçekleştirilir.</w:t>
      </w:r>
    </w:p>
    <w:p w14:paraId="18681E7A" w14:textId="46035735" w:rsidR="00FC3963" w:rsidRPr="009F3304" w:rsidRDefault="00FC3963" w:rsidP="00803DE3">
      <w:pPr>
        <w:numPr>
          <w:ilvl w:val="0"/>
          <w:numId w:val="34"/>
        </w:numPr>
        <w:spacing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Sınav soruları, öğretim programının kazanımları ve öğrenci seviyesi göz önünde bulundurularak ilke olarak ÖDİB tarafından hazırlanır. </w:t>
      </w:r>
      <w:r w:rsidR="00052644" w:rsidRPr="009F3304">
        <w:rPr>
          <w:rFonts w:asciiTheme="majorHAnsi" w:eastAsia="Times New Roman" w:hAnsiTheme="majorHAnsi" w:cstheme="majorHAnsi"/>
          <w:lang w:val="tr-TR"/>
        </w:rPr>
        <w:t>İhtiyaç halinde birim dışı öğretim elemanlarından da destek alınabilir</w:t>
      </w:r>
      <w:r w:rsidRPr="009F3304">
        <w:rPr>
          <w:rFonts w:asciiTheme="majorHAnsi" w:eastAsia="Times New Roman" w:hAnsiTheme="majorHAnsi" w:cstheme="majorHAnsi"/>
          <w:lang w:val="tr-TR"/>
        </w:rPr>
        <w:t>.</w:t>
      </w:r>
      <w:r w:rsidR="00661D22" w:rsidRPr="009F3304">
        <w:rPr>
          <w:rFonts w:asciiTheme="majorHAnsi" w:eastAsia="Times New Roman" w:hAnsiTheme="majorHAnsi" w:cstheme="majorHAnsi"/>
          <w:lang w:val="tr-TR"/>
        </w:rPr>
        <w:t xml:space="preserve"> </w:t>
      </w:r>
    </w:p>
    <w:p w14:paraId="25A8C7C5" w14:textId="213E0102" w:rsidR="00FC3963" w:rsidRPr="009F3304" w:rsidRDefault="00FC3963" w:rsidP="00803DE3">
      <w:pPr>
        <w:numPr>
          <w:ilvl w:val="0"/>
          <w:numId w:val="34"/>
        </w:numPr>
        <w:spacing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lastRenderedPageBreak/>
        <w:t xml:space="preserve">Hazırlanan sınav soruları ÖDİB tarafından kazanımlara uygunluk, ölçme amacına uygunluk, kapsam geçerliliği, dilbilgisi, yazım ve noktalama kurallarına uygunluk ve anlaşılırlık hususları göz önünde </w:t>
      </w:r>
      <w:r w:rsidR="00E5311E" w:rsidRPr="009F3304">
        <w:rPr>
          <w:rFonts w:asciiTheme="majorHAnsi" w:eastAsia="Times New Roman" w:hAnsiTheme="majorHAnsi" w:cstheme="majorHAnsi"/>
          <w:lang w:val="tr-TR"/>
        </w:rPr>
        <w:t xml:space="preserve">bulundurularak </w:t>
      </w:r>
      <w:r w:rsidRPr="009F3304">
        <w:rPr>
          <w:rFonts w:asciiTheme="majorHAnsi" w:eastAsia="Times New Roman" w:hAnsiTheme="majorHAnsi" w:cstheme="majorHAnsi"/>
          <w:lang w:val="tr-TR"/>
        </w:rPr>
        <w:t>kontrol edilir ve gerekli düzeltmeler yapılır.</w:t>
      </w:r>
    </w:p>
    <w:p w14:paraId="3F5A0466" w14:textId="77777777" w:rsidR="00FC3963" w:rsidRPr="009F3304" w:rsidRDefault="00FC3963" w:rsidP="00803DE3">
      <w:pPr>
        <w:numPr>
          <w:ilvl w:val="0"/>
          <w:numId w:val="34"/>
        </w:numPr>
        <w:spacing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Sınav sorularının program kazanımlarına uygunluğu, MBPG tarafından da kontrol edilir. </w:t>
      </w:r>
    </w:p>
    <w:p w14:paraId="36C95120" w14:textId="40B4253A" w:rsidR="00FC3963" w:rsidRPr="009F3304" w:rsidRDefault="00E5311E" w:rsidP="00803DE3">
      <w:pPr>
        <w:numPr>
          <w:ilvl w:val="0"/>
          <w:numId w:val="34"/>
        </w:numPr>
        <w:spacing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Her dönem </w:t>
      </w:r>
      <w:proofErr w:type="spellStart"/>
      <w:r w:rsidR="00052644" w:rsidRPr="009F3304">
        <w:rPr>
          <w:rFonts w:asciiTheme="majorHAnsi" w:eastAsia="Times New Roman" w:hAnsiTheme="majorHAnsi" w:cstheme="majorHAnsi"/>
          <w:lang w:val="tr-TR"/>
        </w:rPr>
        <w:t>MPGB’nin</w:t>
      </w:r>
      <w:proofErr w:type="spellEnd"/>
      <w:r w:rsidR="00052644" w:rsidRPr="009F3304">
        <w:rPr>
          <w:rFonts w:asciiTheme="majorHAnsi" w:eastAsia="Times New Roman" w:hAnsiTheme="majorHAnsi" w:cstheme="majorHAnsi"/>
          <w:lang w:val="tr-TR"/>
        </w:rPr>
        <w:t xml:space="preserve"> koordine ettiği </w:t>
      </w:r>
      <w:r w:rsidRPr="009F3304">
        <w:rPr>
          <w:rFonts w:asciiTheme="majorHAnsi" w:eastAsia="Times New Roman" w:hAnsiTheme="majorHAnsi" w:cstheme="majorHAnsi"/>
          <w:lang w:val="tr-TR"/>
        </w:rPr>
        <w:t xml:space="preserve">ve </w:t>
      </w:r>
      <w:r w:rsidR="00FC3963" w:rsidRPr="009F3304">
        <w:rPr>
          <w:rFonts w:asciiTheme="majorHAnsi" w:eastAsia="Times New Roman" w:hAnsiTheme="majorHAnsi" w:cstheme="majorHAnsi"/>
          <w:lang w:val="tr-TR"/>
        </w:rPr>
        <w:t xml:space="preserve">YDYO öğretim elemanları ile </w:t>
      </w:r>
      <w:r w:rsidRPr="009F3304">
        <w:rPr>
          <w:rFonts w:asciiTheme="majorHAnsi" w:eastAsia="Times New Roman" w:hAnsiTheme="majorHAnsi" w:cstheme="majorHAnsi"/>
          <w:lang w:val="tr-TR"/>
        </w:rPr>
        <w:t>yapılan</w:t>
      </w:r>
      <w:r w:rsidR="00FC3963" w:rsidRPr="009F3304">
        <w:rPr>
          <w:rFonts w:asciiTheme="majorHAnsi" w:eastAsia="Times New Roman" w:hAnsiTheme="majorHAnsi" w:cstheme="majorHAnsi"/>
          <w:lang w:val="tr-TR"/>
        </w:rPr>
        <w:t xml:space="preserve"> toplantılarda, yürütülen sınavların içerikleri, uygulanmaları ve değerlendirme rubriklerine ilişkin dönütler alınır ve daha sonraki sınavlarda iyileştirmeler ve/veya değişiklikler yapılır.</w:t>
      </w:r>
    </w:p>
    <w:p w14:paraId="0B9AAD8F" w14:textId="3E72D8B6" w:rsidR="001F1039" w:rsidRPr="009F3304" w:rsidRDefault="00661D22" w:rsidP="00803DE3">
      <w:pPr>
        <w:numPr>
          <w:ilvl w:val="0"/>
          <w:numId w:val="34"/>
        </w:numPr>
        <w:spacing w:after="240" w:line="240" w:lineRule="auto"/>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Kurum içi ve dışındaki paydaşlar için gerçekleştirilecek sınav sorularının hazırlanmasında</w:t>
      </w:r>
      <w:r w:rsidR="00FD42CB" w:rsidRPr="009F3304">
        <w:rPr>
          <w:rFonts w:asciiTheme="majorHAnsi" w:eastAsia="Times New Roman" w:hAnsiTheme="majorHAnsi" w:cstheme="majorHAnsi"/>
          <w:lang w:val="tr-TR"/>
        </w:rPr>
        <w:t>, ÖDİB tarafından</w:t>
      </w:r>
      <w:r w:rsidRPr="009F3304">
        <w:rPr>
          <w:rFonts w:asciiTheme="majorHAnsi" w:eastAsia="Times New Roman" w:hAnsiTheme="majorHAnsi" w:cstheme="majorHAnsi"/>
          <w:lang w:val="tr-TR"/>
        </w:rPr>
        <w:t xml:space="preserve"> sınavın amacı ve hedef kitlesine uygun bir kapsam </w:t>
      </w:r>
      <w:r w:rsidR="00FD42CB" w:rsidRPr="009F3304">
        <w:rPr>
          <w:rFonts w:asciiTheme="majorHAnsi" w:eastAsia="Times New Roman" w:hAnsiTheme="majorHAnsi" w:cstheme="majorHAnsi"/>
          <w:lang w:val="tr-TR"/>
        </w:rPr>
        <w:t>belirlenerek soru hazırlama ve gözden geçirme süreci koordine edilir.</w:t>
      </w:r>
    </w:p>
    <w:p w14:paraId="2E5EF5B1" w14:textId="7F378BE5" w:rsidR="004C065E" w:rsidRPr="009F3304" w:rsidRDefault="004C065E" w:rsidP="00803DE3">
      <w:pPr>
        <w:spacing w:after="160" w:line="240" w:lineRule="auto"/>
        <w:jc w:val="both"/>
        <w:rPr>
          <w:rFonts w:asciiTheme="majorHAnsi" w:hAnsiTheme="majorHAnsi" w:cstheme="majorHAnsi"/>
          <w:b/>
        </w:rPr>
      </w:pPr>
      <w:r w:rsidRPr="009F3304">
        <w:rPr>
          <w:rFonts w:asciiTheme="majorHAnsi" w:hAnsiTheme="majorHAnsi" w:cstheme="majorHAnsi"/>
          <w:b/>
        </w:rPr>
        <w:t>A.</w:t>
      </w:r>
      <w:r w:rsidR="001F1039" w:rsidRPr="009F3304">
        <w:rPr>
          <w:rFonts w:asciiTheme="majorHAnsi" w:hAnsiTheme="majorHAnsi" w:cstheme="majorHAnsi"/>
          <w:b/>
        </w:rPr>
        <w:t>3</w:t>
      </w:r>
      <w:r w:rsidRPr="009F3304">
        <w:rPr>
          <w:rFonts w:asciiTheme="majorHAnsi" w:hAnsiTheme="majorHAnsi" w:cstheme="majorHAnsi"/>
          <w:b/>
        </w:rPr>
        <w:t>. Sınavların Organizasyonu</w:t>
      </w:r>
    </w:p>
    <w:p w14:paraId="1CE17127" w14:textId="5A787A41" w:rsidR="004C065E" w:rsidRPr="009F3304" w:rsidRDefault="004C065E"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YDYO bünyesinde yapılan sınavların organizasyonundan, yapılacak sınavın türü ve hedef kitlesine bağlı olarak YDYO Müdürlüğü, ÖDİB</w:t>
      </w:r>
      <w:r w:rsidR="00EB4DCE" w:rsidRPr="009F3304">
        <w:rPr>
          <w:rFonts w:asciiTheme="majorHAnsi" w:eastAsia="Times New Roman" w:hAnsiTheme="majorHAnsi" w:cstheme="majorHAnsi"/>
          <w:lang w:val="tr-TR"/>
        </w:rPr>
        <w:t xml:space="preserve"> </w:t>
      </w:r>
      <w:r w:rsidRPr="009F3304">
        <w:rPr>
          <w:rFonts w:asciiTheme="majorHAnsi" w:eastAsia="Times New Roman" w:hAnsiTheme="majorHAnsi" w:cstheme="majorHAnsi"/>
          <w:lang w:val="tr-TR"/>
        </w:rPr>
        <w:t>ve YDYO Öğrenci İşleri Birimi ile Rektörlüğe bağlı bir birim olan Sınav Hizmetleri Birimi sorumludur.</w:t>
      </w:r>
      <w:r w:rsidR="00D57B77" w:rsidRPr="009F3304">
        <w:rPr>
          <w:rFonts w:asciiTheme="majorHAnsi" w:eastAsia="Times New Roman" w:hAnsiTheme="majorHAnsi" w:cstheme="majorHAnsi"/>
          <w:lang w:val="tr-TR"/>
        </w:rPr>
        <w:t xml:space="preserve"> Buna bağlı olarak sınav organizasyonunda YDYO Müdürlüğü imkanları ve/veya sınav organizasyon sistem/yazılımları kullanılabilir.</w:t>
      </w:r>
    </w:p>
    <w:p w14:paraId="0C5518B3" w14:textId="6C8F9AFE" w:rsidR="000A625D" w:rsidRPr="009F3304" w:rsidRDefault="000A625D"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Akademik dönemler devam ederken YDYO eğitim-öğretim faaliyetlerinin bir parçası olarak ve eğitimine yüz yüze devam eden öğrencilere uygulanan sınavlar için sınav başvurusu alınmaksızın </w:t>
      </w:r>
      <w:r w:rsidR="00FA7A3D" w:rsidRPr="009F3304">
        <w:rPr>
          <w:rFonts w:asciiTheme="majorHAnsi" w:eastAsia="Times New Roman" w:hAnsiTheme="majorHAnsi" w:cstheme="majorHAnsi"/>
          <w:lang w:val="tr-TR"/>
        </w:rPr>
        <w:t>kayıtlı öğrenciler için sınav organizasyonu yapılır. Bu sınavlara örnek olarak Güz Dönemi sonunda ve Bahar Dönemi sonunda uygulanan İngilizce Yeterlilik Sınavı, ara sınavlar, dönem sonu sınavları, kısa sınavlar vb. verilebilir.</w:t>
      </w:r>
    </w:p>
    <w:p w14:paraId="35CED2E7" w14:textId="55BDB873" w:rsidR="00FA7A3D" w:rsidRPr="009F3304" w:rsidRDefault="00FA7A3D"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Güz Dönemi başında </w:t>
      </w:r>
      <w:proofErr w:type="spellStart"/>
      <w:r w:rsidRPr="009F3304">
        <w:rPr>
          <w:rFonts w:asciiTheme="majorHAnsi" w:eastAsia="Times New Roman" w:hAnsiTheme="majorHAnsi" w:cstheme="majorHAnsi"/>
          <w:lang w:val="tr-TR"/>
        </w:rPr>
        <w:t>ESTÜ’ye</w:t>
      </w:r>
      <w:proofErr w:type="spellEnd"/>
      <w:r w:rsidRPr="009F3304">
        <w:rPr>
          <w:rFonts w:asciiTheme="majorHAnsi" w:eastAsia="Times New Roman" w:hAnsiTheme="majorHAnsi" w:cstheme="majorHAnsi"/>
          <w:lang w:val="tr-TR"/>
        </w:rPr>
        <w:t xml:space="preserve"> kayıt hakkı kazanan zorunlu ve İSB </w:t>
      </w:r>
      <w:r w:rsidR="00E61427" w:rsidRPr="009F3304">
        <w:rPr>
          <w:rFonts w:asciiTheme="majorHAnsi" w:eastAsia="Times New Roman" w:hAnsiTheme="majorHAnsi" w:cstheme="majorHAnsi"/>
          <w:lang w:val="tr-TR"/>
        </w:rPr>
        <w:t xml:space="preserve">hazırlık </w:t>
      </w:r>
      <w:r w:rsidRPr="009F3304">
        <w:rPr>
          <w:rFonts w:asciiTheme="majorHAnsi" w:eastAsia="Times New Roman" w:hAnsiTheme="majorHAnsi" w:cstheme="majorHAnsi"/>
          <w:lang w:val="tr-TR"/>
        </w:rPr>
        <w:t xml:space="preserve">öğrencileri ile daha önceki dönemlerde hazırlık programını başarıyla tamamlayamamış ve sınava giriş hakkı ilgili mevzuatla güvence altına alınmış öğrenciler için yapılacak İngilizce Yeterlilik Sınavı öncesinde YDYO tarafından ilan edilen uygun yöntemlerle başvuru alınması esastır. </w:t>
      </w:r>
    </w:p>
    <w:p w14:paraId="4A2B6639" w14:textId="06379922" w:rsidR="00FA7A3D" w:rsidRPr="009F3304" w:rsidRDefault="00FA7A3D"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Güz Dönemi başında </w:t>
      </w:r>
      <w:proofErr w:type="spellStart"/>
      <w:r w:rsidRPr="009F3304">
        <w:rPr>
          <w:rFonts w:asciiTheme="majorHAnsi" w:eastAsia="Times New Roman" w:hAnsiTheme="majorHAnsi" w:cstheme="majorHAnsi"/>
          <w:lang w:val="tr-TR"/>
        </w:rPr>
        <w:t>ESTÜ’ye</w:t>
      </w:r>
      <w:proofErr w:type="spellEnd"/>
      <w:r w:rsidRPr="009F3304">
        <w:rPr>
          <w:rFonts w:asciiTheme="majorHAnsi" w:eastAsia="Times New Roman" w:hAnsiTheme="majorHAnsi" w:cstheme="majorHAnsi"/>
          <w:lang w:val="tr-TR"/>
        </w:rPr>
        <w:t xml:space="preserve"> kayıt hakkı kazanan zorunlu ve İSB </w:t>
      </w:r>
      <w:r w:rsidR="00E61427" w:rsidRPr="009F3304">
        <w:rPr>
          <w:rFonts w:asciiTheme="majorHAnsi" w:eastAsia="Times New Roman" w:hAnsiTheme="majorHAnsi" w:cstheme="majorHAnsi"/>
          <w:lang w:val="tr-TR"/>
        </w:rPr>
        <w:t xml:space="preserve">hazırlık </w:t>
      </w:r>
      <w:r w:rsidRPr="009F3304">
        <w:rPr>
          <w:rFonts w:asciiTheme="majorHAnsi" w:eastAsia="Times New Roman" w:hAnsiTheme="majorHAnsi" w:cstheme="majorHAnsi"/>
          <w:lang w:val="tr-TR"/>
        </w:rPr>
        <w:t xml:space="preserve">öğrencilerinden İngilizce Yeterlilik Sınavı’nda başarılı olamayanlar ile daha önceden kayıtlı olduğu halde mevzuat gereği 2. yılında yüz yüze hazırlık eğitimine devam hakkı bulunan öğrenciler için yapılacak Seviye Tespit Sınavı öncesinde YDYO tarafından ilan edilen uygun yöntemlerle başvuru alınması esastır. </w:t>
      </w:r>
    </w:p>
    <w:p w14:paraId="15F6EB66" w14:textId="582E7B6F" w:rsidR="00FA7A3D" w:rsidRPr="009F3304" w:rsidRDefault="00FA7A3D"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YDYO eğitim ve öğretim süreçlerinin bir gereği olmayıp ESTÜ içindeki farklı paydaşların ihtiyaçlarına yönelik yapılan dil sınavlarında (örneğin, Erasmus Dil Sınavı, kamu kurum sınavı vb.) başvuruların alınıp alınmaması ve sınav organizasyonunun diğer aşamaları </w:t>
      </w:r>
      <w:r w:rsidR="00FD42CB" w:rsidRPr="009F3304">
        <w:rPr>
          <w:rFonts w:asciiTheme="majorHAnsi" w:eastAsia="Times New Roman" w:hAnsiTheme="majorHAnsi" w:cstheme="majorHAnsi"/>
          <w:lang w:val="tr-TR"/>
        </w:rPr>
        <w:t>için</w:t>
      </w:r>
      <w:r w:rsidRPr="009F3304">
        <w:rPr>
          <w:rFonts w:asciiTheme="majorHAnsi" w:eastAsia="Times New Roman" w:hAnsiTheme="majorHAnsi" w:cstheme="majorHAnsi"/>
          <w:lang w:val="tr-TR"/>
        </w:rPr>
        <w:t xml:space="preserve"> iş birliği yapılan birimler tarafından belirlenen süreçlere uygun davranılır.</w:t>
      </w:r>
    </w:p>
    <w:p w14:paraId="16DB910A" w14:textId="77777777" w:rsidR="00E61427" w:rsidRPr="009F3304" w:rsidRDefault="00E61427" w:rsidP="00803DE3">
      <w:pPr>
        <w:numPr>
          <w:ilvl w:val="0"/>
          <w:numId w:val="4"/>
        </w:numPr>
        <w:spacing w:line="240" w:lineRule="auto"/>
        <w:ind w:left="284" w:hanging="357"/>
        <w:jc w:val="both"/>
        <w:rPr>
          <w:rFonts w:asciiTheme="majorHAnsi" w:eastAsia="Times New Roman" w:hAnsiTheme="majorHAnsi" w:cstheme="majorHAnsi"/>
          <w:strike/>
          <w:lang w:val="tr-TR"/>
        </w:rPr>
      </w:pPr>
      <w:r w:rsidRPr="009F3304">
        <w:rPr>
          <w:rFonts w:asciiTheme="majorHAnsi" w:eastAsia="Times New Roman" w:hAnsiTheme="majorHAnsi" w:cstheme="majorHAnsi"/>
          <w:lang w:val="tr-TR"/>
        </w:rPr>
        <w:t xml:space="preserve">Başvuru alınarak gerçekleştirilen sınavlarda, ilgili başvuru birimi (Sınav Hizmetleri Birimi, Uluslararası İlişkiler Birimi, YDYO Öğrenci İşleri Birimi vb.) veya sisteminden alınan öğrenci listeleri kullanılarak gerekli organizasyon yapılır. </w:t>
      </w:r>
    </w:p>
    <w:p w14:paraId="47D5917B" w14:textId="0D1BFF2D" w:rsidR="00E61427" w:rsidRPr="009F3304" w:rsidRDefault="00E61427"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Başvuru alınarak gerçekleştirilen sınavlarda</w:t>
      </w:r>
      <w:r w:rsidR="00FD42CB" w:rsidRPr="009F3304">
        <w:rPr>
          <w:rFonts w:asciiTheme="majorHAnsi" w:eastAsia="Times New Roman" w:hAnsiTheme="majorHAnsi" w:cstheme="majorHAnsi"/>
          <w:lang w:val="tr-TR"/>
        </w:rPr>
        <w:t>,</w:t>
      </w:r>
      <w:r w:rsidRPr="009F3304">
        <w:rPr>
          <w:rFonts w:asciiTheme="majorHAnsi" w:eastAsia="Times New Roman" w:hAnsiTheme="majorHAnsi" w:cstheme="majorHAnsi"/>
          <w:lang w:val="tr-TR"/>
        </w:rPr>
        <w:t xml:space="preserve"> başvurusu bulunmayan adaylar için organizasyon yapılmaz. Ancak haklı gerekçelerle ve ilgili onay mercii (</w:t>
      </w:r>
      <w:proofErr w:type="spellStart"/>
      <w:r w:rsidRPr="009F3304">
        <w:rPr>
          <w:rFonts w:asciiTheme="majorHAnsi" w:eastAsia="Times New Roman" w:hAnsiTheme="majorHAnsi" w:cstheme="majorHAnsi"/>
          <w:lang w:val="tr-TR"/>
        </w:rPr>
        <w:t>Örn</w:t>
      </w:r>
      <w:proofErr w:type="spellEnd"/>
      <w:r w:rsidRPr="009F3304">
        <w:rPr>
          <w:rFonts w:asciiTheme="majorHAnsi" w:eastAsia="Times New Roman" w:hAnsiTheme="majorHAnsi" w:cstheme="majorHAnsi"/>
          <w:lang w:val="tr-TR"/>
        </w:rPr>
        <w:t>. YDYO Yönetim Kurulu) tarafından onaylanmak şartıyla</w:t>
      </w:r>
      <w:r w:rsidR="00FD42CB" w:rsidRPr="009F3304">
        <w:rPr>
          <w:rFonts w:asciiTheme="majorHAnsi" w:eastAsia="Times New Roman" w:hAnsiTheme="majorHAnsi" w:cstheme="majorHAnsi"/>
          <w:lang w:val="tr-TR"/>
        </w:rPr>
        <w:t>,</w:t>
      </w:r>
      <w:r w:rsidRPr="009F3304">
        <w:rPr>
          <w:rFonts w:asciiTheme="majorHAnsi" w:eastAsia="Times New Roman" w:hAnsiTheme="majorHAnsi" w:cstheme="majorHAnsi"/>
          <w:lang w:val="tr-TR"/>
        </w:rPr>
        <w:t xml:space="preserve"> itirazlara bağlı olarak listelerde güncelleme</w:t>
      </w:r>
      <w:r w:rsidR="00404EF6">
        <w:rPr>
          <w:rFonts w:asciiTheme="majorHAnsi" w:eastAsia="Times New Roman" w:hAnsiTheme="majorHAnsi" w:cstheme="majorHAnsi"/>
          <w:lang w:val="tr-TR"/>
        </w:rPr>
        <w:t>l</w:t>
      </w:r>
      <w:r w:rsidRPr="009F3304">
        <w:rPr>
          <w:rFonts w:asciiTheme="majorHAnsi" w:eastAsia="Times New Roman" w:hAnsiTheme="majorHAnsi" w:cstheme="majorHAnsi"/>
          <w:lang w:val="tr-TR"/>
        </w:rPr>
        <w:t>er veya yedek atamalar gerçekleştirilebilir.</w:t>
      </w:r>
    </w:p>
    <w:p w14:paraId="26C0FA8F" w14:textId="74312F4C" w:rsidR="00E61427" w:rsidRPr="009F3304" w:rsidRDefault="00E61427"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Güz Dönemi başında </w:t>
      </w:r>
      <w:proofErr w:type="spellStart"/>
      <w:r w:rsidRPr="009F3304">
        <w:rPr>
          <w:rFonts w:asciiTheme="majorHAnsi" w:eastAsia="Times New Roman" w:hAnsiTheme="majorHAnsi" w:cstheme="majorHAnsi"/>
          <w:lang w:val="tr-TR"/>
        </w:rPr>
        <w:t>ESTÜ’ye</w:t>
      </w:r>
      <w:proofErr w:type="spellEnd"/>
      <w:r w:rsidRPr="009F3304">
        <w:rPr>
          <w:rFonts w:asciiTheme="majorHAnsi" w:eastAsia="Times New Roman" w:hAnsiTheme="majorHAnsi" w:cstheme="majorHAnsi"/>
          <w:lang w:val="tr-TR"/>
        </w:rPr>
        <w:t xml:space="preserve"> kayıt hakkı kazanan zorunlu ve İSB hazırlık öğrencilerinin İngilizce Yeterlilik Sınavı’na girmesi zorunlu değildir. Seviye Tespit Sınavı’na katılım sadece İSB öğrencileri için zorunludur.</w:t>
      </w:r>
    </w:p>
    <w:p w14:paraId="65CEDB42" w14:textId="4E740B88" w:rsidR="007B1A2E" w:rsidRPr="009F3304" w:rsidRDefault="005A0D60" w:rsidP="00803DE3">
      <w:pPr>
        <w:pStyle w:val="ListParagraph"/>
        <w:numPr>
          <w:ilvl w:val="0"/>
          <w:numId w:val="4"/>
        </w:numPr>
        <w:spacing w:line="240" w:lineRule="auto"/>
        <w:ind w:left="284" w:hanging="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Yürütülen</w:t>
      </w:r>
      <w:r w:rsidR="007B1A2E" w:rsidRPr="009F3304">
        <w:rPr>
          <w:rFonts w:asciiTheme="majorHAnsi" w:eastAsia="Times New Roman" w:hAnsiTheme="majorHAnsi" w:cstheme="majorHAnsi"/>
          <w:lang w:val="tr-TR"/>
        </w:rPr>
        <w:t xml:space="preserve"> sınavların türüne </w:t>
      </w:r>
      <w:r w:rsidRPr="009F3304">
        <w:rPr>
          <w:rFonts w:asciiTheme="majorHAnsi" w:eastAsia="Times New Roman" w:hAnsiTheme="majorHAnsi" w:cstheme="majorHAnsi"/>
          <w:lang w:val="tr-TR"/>
        </w:rPr>
        <w:t xml:space="preserve">ve hedef kitlesine </w:t>
      </w:r>
      <w:r w:rsidR="007B1A2E" w:rsidRPr="009F3304">
        <w:rPr>
          <w:rFonts w:asciiTheme="majorHAnsi" w:eastAsia="Times New Roman" w:hAnsiTheme="majorHAnsi" w:cstheme="majorHAnsi"/>
          <w:lang w:val="tr-TR"/>
        </w:rPr>
        <w:t>bağlı gerekli teknik unsurlar ve sınav salonlarının uygunluğu</w:t>
      </w:r>
      <w:r w:rsidRPr="009F3304">
        <w:rPr>
          <w:rFonts w:asciiTheme="majorHAnsi" w:eastAsia="Times New Roman" w:hAnsiTheme="majorHAnsi" w:cstheme="majorHAnsi"/>
          <w:lang w:val="tr-TR"/>
        </w:rPr>
        <w:t>,</w:t>
      </w:r>
      <w:r w:rsidR="007B1A2E" w:rsidRPr="009F3304">
        <w:rPr>
          <w:rFonts w:asciiTheme="majorHAnsi" w:eastAsia="Times New Roman" w:hAnsiTheme="majorHAnsi" w:cstheme="majorHAnsi"/>
          <w:lang w:val="tr-TR"/>
        </w:rPr>
        <w:t xml:space="preserve"> YDYO Müdürlüğü, ÖDİB ve</w:t>
      </w:r>
      <w:r w:rsidR="000745D4">
        <w:rPr>
          <w:rFonts w:asciiTheme="majorHAnsi" w:eastAsia="Times New Roman" w:hAnsiTheme="majorHAnsi" w:cstheme="majorHAnsi"/>
          <w:lang w:val="tr-TR"/>
        </w:rPr>
        <w:t>/veya</w:t>
      </w:r>
      <w:r w:rsidR="007B1A2E" w:rsidRPr="009F3304">
        <w:rPr>
          <w:rFonts w:asciiTheme="majorHAnsi" w:eastAsia="Times New Roman" w:hAnsiTheme="majorHAnsi" w:cstheme="majorHAnsi"/>
          <w:lang w:val="tr-TR"/>
        </w:rPr>
        <w:t xml:space="preserve"> Sınav Hizmetleri Birimi tarafından kontrol edilir. Belirlenen eksiklik ve ihtiyaçlar </w:t>
      </w:r>
      <w:r w:rsidRPr="009F3304">
        <w:rPr>
          <w:rFonts w:asciiTheme="majorHAnsi" w:eastAsia="Times New Roman" w:hAnsiTheme="majorHAnsi" w:cstheme="majorHAnsi"/>
          <w:lang w:val="tr-TR"/>
        </w:rPr>
        <w:t>ilgili birimlere iletilerek bunların giderilmesi sağlanır.</w:t>
      </w:r>
    </w:p>
    <w:p w14:paraId="2181E1B5" w14:textId="3607D6F9" w:rsidR="00E61427" w:rsidRPr="009F3304" w:rsidRDefault="00E61427"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Sınav mekanlarının organizasyonunda sınavın türüne bağlı gerekli donanım/altyapının varlığı ve sınav türü</w:t>
      </w:r>
      <w:r w:rsidR="001F1039" w:rsidRPr="009F3304">
        <w:rPr>
          <w:rFonts w:asciiTheme="majorHAnsi" w:eastAsia="Times New Roman" w:hAnsiTheme="majorHAnsi" w:cstheme="majorHAnsi"/>
          <w:lang w:val="tr-TR"/>
        </w:rPr>
        <w:t xml:space="preserve"> gözetilerek </w:t>
      </w:r>
      <w:r w:rsidRPr="009F3304">
        <w:rPr>
          <w:rFonts w:asciiTheme="majorHAnsi" w:eastAsia="Times New Roman" w:hAnsiTheme="majorHAnsi" w:cstheme="majorHAnsi"/>
          <w:lang w:val="tr-TR"/>
        </w:rPr>
        <w:t xml:space="preserve">sınıf-öğrenci ataması yapılır. </w:t>
      </w:r>
      <w:r w:rsidR="00D57B77" w:rsidRPr="009F3304">
        <w:rPr>
          <w:rFonts w:asciiTheme="majorHAnsi" w:eastAsia="Times New Roman" w:hAnsiTheme="majorHAnsi" w:cstheme="majorHAnsi"/>
          <w:lang w:val="tr-TR"/>
        </w:rPr>
        <w:t xml:space="preserve">YDYO eğitim-öğretim süreçleri kapsamında </w:t>
      </w:r>
      <w:r w:rsidRPr="009F3304">
        <w:rPr>
          <w:rFonts w:asciiTheme="majorHAnsi" w:eastAsia="Times New Roman" w:hAnsiTheme="majorHAnsi" w:cstheme="majorHAnsi"/>
          <w:lang w:val="tr-TR"/>
        </w:rPr>
        <w:t>akademik dönem içinde yapılan kısa sınavlar, ara sınavlar ve dönem sonu sınavları</w:t>
      </w:r>
      <w:r w:rsidR="001F1039" w:rsidRPr="009F3304">
        <w:rPr>
          <w:rFonts w:asciiTheme="majorHAnsi" w:eastAsia="Times New Roman" w:hAnsiTheme="majorHAnsi" w:cstheme="majorHAnsi"/>
          <w:lang w:val="tr-TR"/>
        </w:rPr>
        <w:t>n</w:t>
      </w:r>
      <w:r w:rsidRPr="009F3304">
        <w:rPr>
          <w:rFonts w:asciiTheme="majorHAnsi" w:eastAsia="Times New Roman" w:hAnsiTheme="majorHAnsi" w:cstheme="majorHAnsi"/>
          <w:lang w:val="tr-TR"/>
        </w:rPr>
        <w:t xml:space="preserve"> öğrenciler</w:t>
      </w:r>
      <w:r w:rsidR="00D57B77" w:rsidRPr="009F3304">
        <w:rPr>
          <w:rFonts w:asciiTheme="majorHAnsi" w:eastAsia="Times New Roman" w:hAnsiTheme="majorHAnsi" w:cstheme="majorHAnsi"/>
          <w:lang w:val="tr-TR"/>
        </w:rPr>
        <w:t>in</w:t>
      </w:r>
      <w:r w:rsidRPr="009F3304">
        <w:rPr>
          <w:rFonts w:asciiTheme="majorHAnsi" w:eastAsia="Times New Roman" w:hAnsiTheme="majorHAnsi" w:cstheme="majorHAnsi"/>
          <w:lang w:val="tr-TR"/>
        </w:rPr>
        <w:t xml:space="preserve"> öğretim gördükleri sınıflarda, İngilizce </w:t>
      </w:r>
      <w:r w:rsidR="00D57B77" w:rsidRPr="009F3304">
        <w:rPr>
          <w:rFonts w:asciiTheme="majorHAnsi" w:eastAsia="Times New Roman" w:hAnsiTheme="majorHAnsi" w:cstheme="majorHAnsi"/>
          <w:lang w:val="tr-TR"/>
        </w:rPr>
        <w:t>Y</w:t>
      </w:r>
      <w:r w:rsidRPr="009F3304">
        <w:rPr>
          <w:rFonts w:asciiTheme="majorHAnsi" w:eastAsia="Times New Roman" w:hAnsiTheme="majorHAnsi" w:cstheme="majorHAnsi"/>
          <w:lang w:val="tr-TR"/>
        </w:rPr>
        <w:t xml:space="preserve">eterlilik </w:t>
      </w:r>
      <w:r w:rsidR="00D57B77" w:rsidRPr="009F3304">
        <w:rPr>
          <w:rFonts w:asciiTheme="majorHAnsi" w:eastAsia="Times New Roman" w:hAnsiTheme="majorHAnsi" w:cstheme="majorHAnsi"/>
          <w:lang w:val="tr-TR"/>
        </w:rPr>
        <w:t xml:space="preserve">Sınavı </w:t>
      </w:r>
      <w:r w:rsidRPr="009F3304">
        <w:rPr>
          <w:rFonts w:asciiTheme="majorHAnsi" w:eastAsia="Times New Roman" w:hAnsiTheme="majorHAnsi" w:cstheme="majorHAnsi"/>
          <w:lang w:val="tr-TR"/>
        </w:rPr>
        <w:t>ve Seviye Tespit Sınav</w:t>
      </w:r>
      <w:r w:rsidR="00D57B77" w:rsidRPr="009F3304">
        <w:rPr>
          <w:rFonts w:asciiTheme="majorHAnsi" w:eastAsia="Times New Roman" w:hAnsiTheme="majorHAnsi" w:cstheme="majorHAnsi"/>
          <w:lang w:val="tr-TR"/>
        </w:rPr>
        <w:t>ı</w:t>
      </w:r>
      <w:r w:rsidR="001F1039" w:rsidRPr="009F3304">
        <w:rPr>
          <w:rFonts w:asciiTheme="majorHAnsi" w:eastAsia="Times New Roman" w:hAnsiTheme="majorHAnsi" w:cstheme="majorHAnsi"/>
          <w:lang w:val="tr-TR"/>
        </w:rPr>
        <w:t>’nın</w:t>
      </w:r>
      <w:r w:rsidR="00D57B77" w:rsidRPr="009F3304">
        <w:rPr>
          <w:rFonts w:asciiTheme="majorHAnsi" w:eastAsia="Times New Roman" w:hAnsiTheme="majorHAnsi" w:cstheme="majorHAnsi"/>
          <w:lang w:val="tr-TR"/>
        </w:rPr>
        <w:t xml:space="preserve"> ise rastgele belirlenen sınav salonlarında gerçekleştiril</w:t>
      </w:r>
      <w:r w:rsidR="001F1039" w:rsidRPr="009F3304">
        <w:rPr>
          <w:rFonts w:asciiTheme="majorHAnsi" w:eastAsia="Times New Roman" w:hAnsiTheme="majorHAnsi" w:cstheme="majorHAnsi"/>
          <w:lang w:val="tr-TR"/>
        </w:rPr>
        <w:t>mesi esastır.</w:t>
      </w:r>
    </w:p>
    <w:p w14:paraId="567792ED" w14:textId="6994D67B" w:rsidR="00D57B77" w:rsidRPr="009F3304" w:rsidRDefault="00D57B77"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lastRenderedPageBreak/>
        <w:t xml:space="preserve">Sınav görevlilerinin belirlenmesinde görevin (gözetmen, </w:t>
      </w:r>
      <w:r w:rsidR="00E5311E" w:rsidRPr="009F3304">
        <w:rPr>
          <w:rFonts w:asciiTheme="majorHAnsi" w:eastAsia="Times New Roman" w:hAnsiTheme="majorHAnsi" w:cstheme="majorHAnsi"/>
          <w:lang w:val="tr-TR"/>
        </w:rPr>
        <w:t>salon</w:t>
      </w:r>
      <w:r w:rsidRPr="009F3304">
        <w:rPr>
          <w:rFonts w:asciiTheme="majorHAnsi" w:eastAsia="Times New Roman" w:hAnsiTheme="majorHAnsi" w:cstheme="majorHAnsi"/>
          <w:lang w:val="tr-TR"/>
        </w:rPr>
        <w:t xml:space="preserve"> başkanı vb.) ve sınavın türü (konuşma sınavı, yazma sınavı vb.) göz önüne alınır. Öncelikli olarak</w:t>
      </w:r>
      <w:r w:rsidR="006E0D5A">
        <w:rPr>
          <w:rFonts w:asciiTheme="majorHAnsi" w:eastAsia="Times New Roman" w:hAnsiTheme="majorHAnsi" w:cstheme="majorHAnsi"/>
          <w:lang w:val="tr-TR"/>
        </w:rPr>
        <w:t>,</w:t>
      </w:r>
      <w:r w:rsidRPr="009F3304">
        <w:rPr>
          <w:rFonts w:asciiTheme="majorHAnsi" w:eastAsia="Times New Roman" w:hAnsiTheme="majorHAnsi" w:cstheme="majorHAnsi"/>
          <w:lang w:val="tr-TR"/>
        </w:rPr>
        <w:t xml:space="preserve"> YDYO öğretim elemanları ve personelinin yetkinlikleri ve sorumlulukları dahilinde sınavlarda görevlendirilmesi esastır. Sınavın kitapçık ve yazma bölümlerinin uygulanması için öğretim elemanı sayısının yetersiz olması durumunda, </w:t>
      </w:r>
      <w:r w:rsidR="00FD42CB" w:rsidRPr="009F3304">
        <w:rPr>
          <w:rFonts w:asciiTheme="majorHAnsi" w:eastAsia="Times New Roman" w:hAnsiTheme="majorHAnsi" w:cstheme="majorHAnsi"/>
          <w:lang w:val="tr-TR"/>
        </w:rPr>
        <w:t xml:space="preserve">YDYO Müdürlüğü tarafından </w:t>
      </w:r>
      <w:r w:rsidRPr="009F3304">
        <w:rPr>
          <w:rFonts w:asciiTheme="majorHAnsi" w:eastAsia="Times New Roman" w:hAnsiTheme="majorHAnsi" w:cstheme="majorHAnsi"/>
          <w:lang w:val="tr-TR"/>
        </w:rPr>
        <w:t xml:space="preserve">üniversitede bulunan diğer </w:t>
      </w:r>
      <w:r w:rsidR="001F1039" w:rsidRPr="009F3304">
        <w:rPr>
          <w:rFonts w:asciiTheme="majorHAnsi" w:eastAsia="Times New Roman" w:hAnsiTheme="majorHAnsi" w:cstheme="majorHAnsi"/>
          <w:lang w:val="tr-TR"/>
        </w:rPr>
        <w:t>birimlerden</w:t>
      </w:r>
      <w:r w:rsidRPr="009F3304">
        <w:rPr>
          <w:rFonts w:asciiTheme="majorHAnsi" w:eastAsia="Times New Roman" w:hAnsiTheme="majorHAnsi" w:cstheme="majorHAnsi"/>
          <w:lang w:val="tr-TR"/>
        </w:rPr>
        <w:t xml:space="preserve"> gözetmen talep edilir.</w:t>
      </w:r>
    </w:p>
    <w:p w14:paraId="2F4387BA" w14:textId="7495B907" w:rsidR="001F1039" w:rsidRPr="009F3304" w:rsidRDefault="001F1039"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Sınavda gözetmen olarak görevlendirilen öğretim elemanlarına YDYO Müdürlüğü tarafından e-posta ve EBYS aracılığı ile bilgilendirme yapılır.</w:t>
      </w:r>
    </w:p>
    <w:p w14:paraId="383B2D0B" w14:textId="54F92DC4" w:rsidR="001F1039" w:rsidRPr="009F3304" w:rsidRDefault="001F1039"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Sınav süreleri</w:t>
      </w:r>
      <w:r w:rsidR="006E0D5A">
        <w:rPr>
          <w:rFonts w:asciiTheme="majorHAnsi" w:eastAsia="Times New Roman" w:hAnsiTheme="majorHAnsi" w:cstheme="majorHAnsi"/>
          <w:lang w:val="tr-TR"/>
        </w:rPr>
        <w:t>,</w:t>
      </w:r>
      <w:r w:rsidRPr="009F3304">
        <w:rPr>
          <w:rFonts w:asciiTheme="majorHAnsi" w:eastAsia="Times New Roman" w:hAnsiTheme="majorHAnsi" w:cstheme="majorHAnsi"/>
          <w:lang w:val="tr-TR"/>
        </w:rPr>
        <w:t xml:space="preserve"> sınavın türüne göre belirlenir. Konuşma sınavları, sınav haftasında öğretim elemanı sayısına bağlı olarak en fazla beş gün olacak şekilde planlanır.</w:t>
      </w:r>
    </w:p>
    <w:p w14:paraId="0C9686D9" w14:textId="0CBEFA31" w:rsidR="004C065E" w:rsidRPr="009F3304" w:rsidRDefault="001F1039"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Sınav başvurusu ve organizasyonuna yönelik bilgilendirme YDYO Müdür Yardımcısı tarafından öncelikli olarak web sayfasında ilan edilerek duyurulur. Sistem üzerinden alınan başvurularda ilgili bilgilendirme sistem üzerinden yapılır</w:t>
      </w:r>
      <w:r w:rsidR="00FC3963" w:rsidRPr="009F3304">
        <w:rPr>
          <w:rFonts w:asciiTheme="majorHAnsi" w:eastAsia="Times New Roman" w:hAnsiTheme="majorHAnsi" w:cstheme="majorHAnsi"/>
          <w:lang w:val="tr-TR"/>
        </w:rPr>
        <w:t>.</w:t>
      </w:r>
    </w:p>
    <w:p w14:paraId="31518F93" w14:textId="35E8660B" w:rsidR="004C065E" w:rsidRPr="009F3304" w:rsidRDefault="004C065E" w:rsidP="00803DE3">
      <w:pPr>
        <w:numPr>
          <w:ilvl w:val="0"/>
          <w:numId w:val="4"/>
        </w:numPr>
        <w:spacing w:line="240" w:lineRule="auto"/>
        <w:ind w:left="284" w:hanging="357"/>
        <w:jc w:val="both"/>
        <w:rPr>
          <w:rFonts w:asciiTheme="majorHAnsi" w:eastAsia="Times New Roman" w:hAnsiTheme="majorHAnsi" w:cstheme="majorHAnsi"/>
          <w:lang w:val="tr-TR"/>
        </w:rPr>
      </w:pPr>
      <w:proofErr w:type="spellStart"/>
      <w:r w:rsidRPr="009F3304">
        <w:rPr>
          <w:rFonts w:asciiTheme="majorHAnsi" w:eastAsia="Times New Roman" w:hAnsiTheme="majorHAnsi" w:cstheme="majorHAnsi"/>
          <w:lang w:val="tr-TR"/>
        </w:rPr>
        <w:t>YDYO’da</w:t>
      </w:r>
      <w:proofErr w:type="spellEnd"/>
      <w:r w:rsidRPr="009F3304">
        <w:rPr>
          <w:rFonts w:asciiTheme="majorHAnsi" w:eastAsia="Times New Roman" w:hAnsiTheme="majorHAnsi" w:cstheme="majorHAnsi"/>
          <w:lang w:val="tr-TR"/>
        </w:rPr>
        <w:t xml:space="preserve"> yapılan tüm sınavların öğrenci listeleri yüksekokul web sayfasında sınavdan önce ilan edilir.</w:t>
      </w:r>
    </w:p>
    <w:p w14:paraId="1AD28F75" w14:textId="7FF4B370" w:rsidR="00251A20" w:rsidRPr="009F3304" w:rsidRDefault="00251A20" w:rsidP="00803DE3">
      <w:pPr>
        <w:numPr>
          <w:ilvl w:val="0"/>
          <w:numId w:val="4"/>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YDYO bünyesinde yapılan sınavların çoğalt</w:t>
      </w:r>
      <w:r w:rsidR="007B1A2E" w:rsidRPr="009F3304">
        <w:rPr>
          <w:rFonts w:asciiTheme="majorHAnsi" w:eastAsia="Times New Roman" w:hAnsiTheme="majorHAnsi" w:cstheme="majorHAnsi"/>
          <w:lang w:val="tr-TR"/>
        </w:rPr>
        <w:t>ma ve paketlemesi ile bunların görev dağılımından</w:t>
      </w:r>
      <w:r w:rsidR="00803DE3" w:rsidRPr="009F3304">
        <w:rPr>
          <w:rFonts w:asciiTheme="majorHAnsi" w:eastAsia="Times New Roman" w:hAnsiTheme="majorHAnsi" w:cstheme="majorHAnsi"/>
          <w:lang w:val="tr-TR"/>
        </w:rPr>
        <w:t xml:space="preserve">, </w:t>
      </w:r>
      <w:r w:rsidRPr="009F3304">
        <w:rPr>
          <w:rFonts w:asciiTheme="majorHAnsi" w:eastAsia="Times New Roman" w:hAnsiTheme="majorHAnsi" w:cstheme="majorHAnsi"/>
          <w:lang w:val="tr-TR"/>
        </w:rPr>
        <w:t>yapılacak sınavın türü ve hedef kitlesine bağlı olarak YDYO ÖDİB ve</w:t>
      </w:r>
      <w:r w:rsidR="00E5311E" w:rsidRPr="009F3304">
        <w:rPr>
          <w:rFonts w:asciiTheme="majorHAnsi" w:eastAsia="Times New Roman" w:hAnsiTheme="majorHAnsi" w:cstheme="majorHAnsi"/>
          <w:lang w:val="tr-TR"/>
        </w:rPr>
        <w:t>/veya</w:t>
      </w:r>
      <w:r w:rsidRPr="009F3304">
        <w:rPr>
          <w:rFonts w:asciiTheme="majorHAnsi" w:eastAsia="Times New Roman" w:hAnsiTheme="majorHAnsi" w:cstheme="majorHAnsi"/>
          <w:lang w:val="tr-TR"/>
        </w:rPr>
        <w:t xml:space="preserve"> Sınav Hizmetleri Birimi sorumludur. </w:t>
      </w:r>
    </w:p>
    <w:p w14:paraId="10834C36" w14:textId="51DA8598" w:rsidR="005F779B" w:rsidRPr="009F3304" w:rsidRDefault="003375EB" w:rsidP="009F3304">
      <w:pPr>
        <w:numPr>
          <w:ilvl w:val="0"/>
          <w:numId w:val="4"/>
        </w:numPr>
        <w:spacing w:after="240"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Sınav listelerine yönelik itirazların alınması ve değerlendirilmesi </w:t>
      </w:r>
      <w:r w:rsidR="00FD42CB" w:rsidRPr="009F3304">
        <w:rPr>
          <w:rFonts w:asciiTheme="majorHAnsi" w:eastAsia="Times New Roman" w:hAnsiTheme="majorHAnsi" w:cstheme="majorHAnsi"/>
          <w:lang w:val="tr-TR"/>
        </w:rPr>
        <w:t>Şikâyet</w:t>
      </w:r>
      <w:r w:rsidR="00C37CE0" w:rsidRPr="009F3304">
        <w:rPr>
          <w:rFonts w:asciiTheme="majorHAnsi" w:eastAsia="Times New Roman" w:hAnsiTheme="majorHAnsi" w:cstheme="majorHAnsi"/>
          <w:lang w:val="tr-TR"/>
        </w:rPr>
        <w:t xml:space="preserve"> ve İtiraz Yönetimi </w:t>
      </w:r>
      <w:proofErr w:type="spellStart"/>
      <w:r w:rsidR="00C37CE0" w:rsidRPr="009F3304">
        <w:rPr>
          <w:rFonts w:asciiTheme="majorHAnsi" w:eastAsia="Times New Roman" w:hAnsiTheme="majorHAnsi" w:cstheme="majorHAnsi"/>
          <w:lang w:val="tr-TR"/>
        </w:rPr>
        <w:t>Prosedürü’ne</w:t>
      </w:r>
      <w:proofErr w:type="spellEnd"/>
      <w:r w:rsidR="00C37CE0" w:rsidRPr="009F3304">
        <w:rPr>
          <w:rFonts w:asciiTheme="majorHAnsi" w:eastAsia="Times New Roman" w:hAnsiTheme="majorHAnsi" w:cstheme="majorHAnsi"/>
          <w:lang w:val="tr-TR"/>
        </w:rPr>
        <w:t xml:space="preserve"> göre gerçekleştirilir.</w:t>
      </w:r>
    </w:p>
    <w:p w14:paraId="2F17F7E0" w14:textId="218BA437" w:rsidR="005F779B" w:rsidRPr="009F3304" w:rsidRDefault="005F779B" w:rsidP="00803DE3">
      <w:pPr>
        <w:spacing w:after="160" w:line="240" w:lineRule="auto"/>
        <w:jc w:val="both"/>
        <w:rPr>
          <w:rFonts w:asciiTheme="majorHAnsi" w:hAnsiTheme="majorHAnsi" w:cstheme="majorHAnsi"/>
          <w:b/>
        </w:rPr>
      </w:pPr>
      <w:r w:rsidRPr="009F3304">
        <w:rPr>
          <w:rFonts w:asciiTheme="majorHAnsi" w:hAnsiTheme="majorHAnsi" w:cstheme="majorHAnsi"/>
          <w:b/>
        </w:rPr>
        <w:t>A.3. Sınavların Uygulanması</w:t>
      </w:r>
      <w:r w:rsidR="00E27CDC" w:rsidRPr="009F3304">
        <w:rPr>
          <w:rFonts w:asciiTheme="majorHAnsi" w:hAnsiTheme="majorHAnsi" w:cstheme="majorHAnsi"/>
          <w:b/>
        </w:rPr>
        <w:t xml:space="preserve"> ve Sonuçların İlanı</w:t>
      </w:r>
    </w:p>
    <w:p w14:paraId="22845D23" w14:textId="42E588B9" w:rsidR="00E27CDC" w:rsidRPr="009F3304" w:rsidRDefault="005F779B" w:rsidP="00803DE3">
      <w:pPr>
        <w:numPr>
          <w:ilvl w:val="0"/>
          <w:numId w:val="6"/>
        </w:numPr>
        <w:spacing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Sınavlar </w:t>
      </w:r>
      <w:r w:rsidR="00E27CDC" w:rsidRPr="009F3304">
        <w:rPr>
          <w:rFonts w:asciiTheme="majorHAnsi" w:eastAsia="Times New Roman" w:hAnsiTheme="majorHAnsi" w:cstheme="majorHAnsi"/>
          <w:lang w:val="tr-TR"/>
        </w:rPr>
        <w:t xml:space="preserve">akademik takvime uygun olarak yapılan organizasyon kapsamında gerçekleştirilir. Sınavların </w:t>
      </w:r>
      <w:r w:rsidRPr="009F3304">
        <w:rPr>
          <w:rFonts w:asciiTheme="majorHAnsi" w:eastAsia="Times New Roman" w:hAnsiTheme="majorHAnsi" w:cstheme="majorHAnsi"/>
          <w:lang w:val="tr-TR"/>
        </w:rPr>
        <w:t>uygulan</w:t>
      </w:r>
      <w:r w:rsidR="00E27CDC" w:rsidRPr="009F3304">
        <w:rPr>
          <w:rFonts w:asciiTheme="majorHAnsi" w:eastAsia="Times New Roman" w:hAnsiTheme="majorHAnsi" w:cstheme="majorHAnsi"/>
          <w:lang w:val="tr-TR"/>
        </w:rPr>
        <w:t>masında</w:t>
      </w:r>
      <w:r w:rsidRPr="009F3304">
        <w:rPr>
          <w:rFonts w:asciiTheme="majorHAnsi" w:eastAsia="Times New Roman" w:hAnsiTheme="majorHAnsi" w:cstheme="majorHAnsi"/>
          <w:lang w:val="tr-TR"/>
        </w:rPr>
        <w:t xml:space="preserve"> takip edilmesi gereken adımlar, sınav evraklarının teslimi ve konuşma sınavlarında alınan kayıtların </w:t>
      </w:r>
      <w:r w:rsidR="00E27CDC" w:rsidRPr="009F3304">
        <w:rPr>
          <w:rFonts w:asciiTheme="majorHAnsi" w:eastAsia="Times New Roman" w:hAnsiTheme="majorHAnsi" w:cstheme="majorHAnsi"/>
          <w:lang w:val="tr-TR"/>
        </w:rPr>
        <w:t>arşivle</w:t>
      </w:r>
      <w:r w:rsidR="006B5FF6" w:rsidRPr="009F3304">
        <w:rPr>
          <w:rFonts w:asciiTheme="majorHAnsi" w:eastAsia="Times New Roman" w:hAnsiTheme="majorHAnsi" w:cstheme="majorHAnsi"/>
          <w:lang w:val="tr-TR"/>
        </w:rPr>
        <w:t>nmesine</w:t>
      </w:r>
      <w:r w:rsidRPr="009F3304">
        <w:rPr>
          <w:rFonts w:asciiTheme="majorHAnsi" w:eastAsia="Times New Roman" w:hAnsiTheme="majorHAnsi" w:cstheme="majorHAnsi"/>
          <w:lang w:val="tr-TR"/>
        </w:rPr>
        <w:t xml:space="preserve"> ilişkin </w:t>
      </w:r>
      <w:r w:rsidR="00E27CDC" w:rsidRPr="009F3304">
        <w:rPr>
          <w:rFonts w:asciiTheme="majorHAnsi" w:eastAsia="Times New Roman" w:hAnsiTheme="majorHAnsi" w:cstheme="majorHAnsi"/>
          <w:lang w:val="tr-TR"/>
        </w:rPr>
        <w:t>kurallar</w:t>
      </w:r>
      <w:r w:rsidR="00135C7A" w:rsidRPr="009F3304">
        <w:rPr>
          <w:rFonts w:asciiTheme="majorHAnsi" w:eastAsia="Times New Roman" w:hAnsiTheme="majorHAnsi" w:cstheme="majorHAnsi"/>
          <w:lang w:val="tr-TR"/>
        </w:rPr>
        <w:t>, YDYO Müdür Yardımcısının bilgisi dahilinde</w:t>
      </w:r>
      <w:r w:rsidRPr="009F3304">
        <w:rPr>
          <w:rFonts w:asciiTheme="majorHAnsi" w:eastAsia="Times New Roman" w:hAnsiTheme="majorHAnsi" w:cstheme="majorHAnsi"/>
          <w:lang w:val="tr-TR"/>
        </w:rPr>
        <w:t xml:space="preserve"> ÖDİB</w:t>
      </w:r>
      <w:r w:rsidR="00E27CDC" w:rsidRPr="009F3304">
        <w:rPr>
          <w:rFonts w:asciiTheme="majorHAnsi" w:eastAsia="Times New Roman" w:hAnsiTheme="majorHAnsi" w:cstheme="majorHAnsi"/>
          <w:lang w:val="tr-TR"/>
        </w:rPr>
        <w:t xml:space="preserve"> ve/veya Sınav Hizmetleri Birimi</w:t>
      </w:r>
      <w:r w:rsidRPr="009F3304">
        <w:rPr>
          <w:rFonts w:asciiTheme="majorHAnsi" w:eastAsia="Times New Roman" w:hAnsiTheme="majorHAnsi" w:cstheme="majorHAnsi"/>
          <w:lang w:val="tr-TR"/>
        </w:rPr>
        <w:t xml:space="preserve"> tarafından </w:t>
      </w:r>
      <w:r w:rsidR="00E27CDC" w:rsidRPr="009F3304">
        <w:rPr>
          <w:rFonts w:asciiTheme="majorHAnsi" w:eastAsia="Times New Roman" w:hAnsiTheme="majorHAnsi" w:cstheme="majorHAnsi"/>
          <w:lang w:val="tr-TR"/>
        </w:rPr>
        <w:t xml:space="preserve">hazırlanan </w:t>
      </w:r>
      <w:r w:rsidR="00AC0349" w:rsidRPr="009F3304">
        <w:rPr>
          <w:rFonts w:asciiTheme="majorHAnsi" w:eastAsia="Times New Roman" w:hAnsiTheme="majorHAnsi" w:cstheme="majorHAnsi"/>
          <w:lang w:val="tr-TR"/>
        </w:rPr>
        <w:t>Sınav Yönergeleri</w:t>
      </w:r>
      <w:r w:rsidR="00E27CDC" w:rsidRPr="009F3304">
        <w:rPr>
          <w:rFonts w:asciiTheme="majorHAnsi" w:eastAsia="Times New Roman" w:hAnsiTheme="majorHAnsi" w:cstheme="majorHAnsi"/>
          <w:lang w:val="tr-TR"/>
        </w:rPr>
        <w:t xml:space="preserve"> vasıtasıyla görevlilere</w:t>
      </w:r>
      <w:r w:rsidRPr="009F3304">
        <w:rPr>
          <w:rFonts w:asciiTheme="majorHAnsi" w:eastAsia="Times New Roman" w:hAnsiTheme="majorHAnsi" w:cstheme="majorHAnsi"/>
          <w:lang w:val="tr-TR"/>
        </w:rPr>
        <w:t xml:space="preserve"> e-posta yoluyla iletilir.</w:t>
      </w:r>
      <w:r w:rsidR="00774606" w:rsidRPr="009F3304">
        <w:rPr>
          <w:rFonts w:asciiTheme="majorHAnsi" w:eastAsia="Times New Roman" w:hAnsiTheme="majorHAnsi" w:cstheme="majorHAnsi"/>
          <w:lang w:val="tr-TR"/>
        </w:rPr>
        <w:t xml:space="preserve"> Sistem üzerinden yapılan sınavlarda sınav giriş belgesi, görevli belgesi, yönergeler vb. sistem üzerinden de iletilebilir.</w:t>
      </w:r>
    </w:p>
    <w:p w14:paraId="4A0B16E3" w14:textId="2A0C30B6" w:rsidR="00E27CDC" w:rsidRPr="009F3304" w:rsidRDefault="005F779B" w:rsidP="00803DE3">
      <w:pPr>
        <w:numPr>
          <w:ilvl w:val="0"/>
          <w:numId w:val="6"/>
        </w:numPr>
        <w:spacing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Sınavların engelli öğrenciler için de erişilebilir ortamlarda yürütülmesi ve bu sınavların değerlendirilmesine ilişkin süreçler</w:t>
      </w:r>
      <w:r w:rsidR="00E27CDC" w:rsidRPr="009F3304">
        <w:rPr>
          <w:rFonts w:asciiTheme="majorHAnsi" w:eastAsia="Times New Roman" w:hAnsiTheme="majorHAnsi" w:cstheme="majorHAnsi"/>
          <w:lang w:val="tr-TR"/>
        </w:rPr>
        <w:t>le ilgili tedbirler ÖDİB tarafından belirlenir, gerekli hallerde Engelli Öğrenci Sınav Uygulama Yönergesi hazırlanır ve bu öğrenciler için gerçekleştirilecek uygulamalara ilişkin kararlar</w:t>
      </w:r>
      <w:r w:rsidRPr="009F3304">
        <w:rPr>
          <w:rFonts w:asciiTheme="majorHAnsi" w:eastAsia="Times New Roman" w:hAnsiTheme="majorHAnsi" w:cstheme="majorHAnsi"/>
          <w:lang w:val="tr-TR"/>
        </w:rPr>
        <w:t xml:space="preserve"> </w:t>
      </w:r>
      <w:r w:rsidR="00E27CDC" w:rsidRPr="009F3304">
        <w:rPr>
          <w:rFonts w:asciiTheme="majorHAnsi" w:eastAsia="Times New Roman" w:hAnsiTheme="majorHAnsi" w:cstheme="majorHAnsi"/>
          <w:lang w:val="tr-TR"/>
        </w:rPr>
        <w:t>YDYO Y</w:t>
      </w:r>
      <w:r w:rsidRPr="009F3304">
        <w:rPr>
          <w:rFonts w:asciiTheme="majorHAnsi" w:eastAsia="Times New Roman" w:hAnsiTheme="majorHAnsi" w:cstheme="majorHAnsi"/>
          <w:lang w:val="tr-TR"/>
        </w:rPr>
        <w:t xml:space="preserve">önetim </w:t>
      </w:r>
      <w:r w:rsidR="00E27CDC" w:rsidRPr="009F3304">
        <w:rPr>
          <w:rFonts w:asciiTheme="majorHAnsi" w:eastAsia="Times New Roman" w:hAnsiTheme="majorHAnsi" w:cstheme="majorHAnsi"/>
          <w:lang w:val="tr-TR"/>
        </w:rPr>
        <w:t>K</w:t>
      </w:r>
      <w:r w:rsidRPr="009F3304">
        <w:rPr>
          <w:rFonts w:asciiTheme="majorHAnsi" w:eastAsia="Times New Roman" w:hAnsiTheme="majorHAnsi" w:cstheme="majorHAnsi"/>
          <w:lang w:val="tr-TR"/>
        </w:rPr>
        <w:t xml:space="preserve">urulu </w:t>
      </w:r>
      <w:r w:rsidR="00E27CDC" w:rsidRPr="009F3304">
        <w:rPr>
          <w:rFonts w:asciiTheme="majorHAnsi" w:eastAsia="Times New Roman" w:hAnsiTheme="majorHAnsi" w:cstheme="majorHAnsi"/>
          <w:lang w:val="tr-TR"/>
        </w:rPr>
        <w:t>ile kesinleşir.</w:t>
      </w:r>
    </w:p>
    <w:p w14:paraId="3E5A24BF" w14:textId="3A8F4D19" w:rsidR="00C37CE0" w:rsidRPr="009F3304" w:rsidRDefault="00C37CE0" w:rsidP="00803DE3">
      <w:pPr>
        <w:numPr>
          <w:ilvl w:val="0"/>
          <w:numId w:val="6"/>
        </w:numPr>
        <w:spacing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Sınavlar</w:t>
      </w:r>
      <w:r w:rsidR="00846CE4" w:rsidRPr="009F3304">
        <w:rPr>
          <w:rFonts w:asciiTheme="majorHAnsi" w:eastAsia="Times New Roman" w:hAnsiTheme="majorHAnsi" w:cstheme="majorHAnsi"/>
          <w:lang w:val="tr-TR"/>
        </w:rPr>
        <w:t xml:space="preserve">, </w:t>
      </w:r>
      <w:r w:rsidRPr="009F3304">
        <w:rPr>
          <w:rFonts w:asciiTheme="majorHAnsi" w:eastAsia="Times New Roman" w:hAnsiTheme="majorHAnsi" w:cstheme="majorHAnsi"/>
          <w:lang w:val="tr-TR"/>
        </w:rPr>
        <w:t xml:space="preserve">bu prosedürün ilgili bölümünde açıklandığı şekilde </w:t>
      </w:r>
      <w:r w:rsidR="00846CE4" w:rsidRPr="009F3304">
        <w:rPr>
          <w:rFonts w:asciiTheme="majorHAnsi" w:eastAsia="Times New Roman" w:hAnsiTheme="majorHAnsi" w:cstheme="majorHAnsi"/>
          <w:lang w:val="tr-TR"/>
        </w:rPr>
        <w:t>değerlendirilir.</w:t>
      </w:r>
    </w:p>
    <w:p w14:paraId="5CCAE810" w14:textId="5E0F9B0E" w:rsidR="00E27CDC" w:rsidRPr="009F3304" w:rsidRDefault="00E27CDC" w:rsidP="00803DE3">
      <w:pPr>
        <w:numPr>
          <w:ilvl w:val="0"/>
          <w:numId w:val="6"/>
        </w:numPr>
        <w:spacing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Eğitim-öğretim süreçleri boyunca uygulanan sınavlara ilişkin sonuçlar (ara sınavlar, kısa sınavlar ve dönem sonu sınavları) öğretim elemanları tarafından ÖDİB tarafından hazırlanan paylaşımlı Excel dosyalarına girilir ve öğretim elemanları tarafından öğrencilerle paylaşılır. Tüm notlar ilgili akademik dönem sonunda Öğrenci Bilgi Sistemi’nde ilan edilir. </w:t>
      </w:r>
    </w:p>
    <w:p w14:paraId="703B442E" w14:textId="54CA0504" w:rsidR="00AC0349" w:rsidRPr="009F3304" w:rsidRDefault="00AC0349" w:rsidP="00803DE3">
      <w:pPr>
        <w:numPr>
          <w:ilvl w:val="0"/>
          <w:numId w:val="6"/>
        </w:numPr>
        <w:spacing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Dönem içinde EST</w:t>
      </w:r>
      <w:r w:rsidR="006E0D5A">
        <w:rPr>
          <w:rFonts w:asciiTheme="majorHAnsi" w:eastAsia="Times New Roman" w:hAnsiTheme="majorHAnsi" w:cstheme="majorHAnsi"/>
          <w:lang w:val="tr-TR"/>
        </w:rPr>
        <w:t>Ü</w:t>
      </w:r>
      <w:r w:rsidRPr="009F3304">
        <w:rPr>
          <w:rFonts w:asciiTheme="majorHAnsi" w:eastAsia="Times New Roman" w:hAnsiTheme="majorHAnsi" w:cstheme="majorHAnsi"/>
          <w:lang w:val="tr-TR"/>
        </w:rPr>
        <w:t xml:space="preserve"> YDYO bünyesinde yapılan sınavların evrakları (</w:t>
      </w:r>
      <w:r w:rsidR="002230E3" w:rsidRPr="009F3304">
        <w:rPr>
          <w:rFonts w:asciiTheme="majorHAnsi" w:eastAsia="Times New Roman" w:hAnsiTheme="majorHAnsi" w:cstheme="majorHAnsi"/>
          <w:lang w:val="tr-TR"/>
        </w:rPr>
        <w:t xml:space="preserve">öğrenci sınav </w:t>
      </w:r>
      <w:r w:rsidR="003969B2" w:rsidRPr="009F3304">
        <w:rPr>
          <w:rFonts w:asciiTheme="majorHAnsi" w:eastAsia="Times New Roman" w:hAnsiTheme="majorHAnsi" w:cstheme="majorHAnsi"/>
          <w:lang w:val="tr-TR"/>
        </w:rPr>
        <w:t>kâğıdı</w:t>
      </w:r>
      <w:r w:rsidR="002230E3" w:rsidRPr="009F3304">
        <w:rPr>
          <w:rFonts w:asciiTheme="majorHAnsi" w:eastAsia="Times New Roman" w:hAnsiTheme="majorHAnsi" w:cstheme="majorHAnsi"/>
          <w:lang w:val="tr-TR"/>
        </w:rPr>
        <w:t xml:space="preserve"> ve değerlendirme rubrikleri</w:t>
      </w:r>
      <w:r w:rsidRPr="009F3304">
        <w:rPr>
          <w:rFonts w:asciiTheme="majorHAnsi" w:eastAsia="Times New Roman" w:hAnsiTheme="majorHAnsi" w:cstheme="majorHAnsi"/>
          <w:lang w:val="tr-TR"/>
        </w:rPr>
        <w:t xml:space="preserve">) değerlendirme bitiminde, sınıflardan sorumlu öğretim elemanı tarafından öğrenciler ile </w:t>
      </w:r>
      <w:r w:rsidR="00D62CCD">
        <w:rPr>
          <w:rFonts w:asciiTheme="majorHAnsi" w:eastAsia="Times New Roman" w:hAnsiTheme="majorHAnsi" w:cstheme="majorHAnsi"/>
          <w:lang w:val="tr-TR"/>
        </w:rPr>
        <w:t xml:space="preserve">şeffaflık ilkesi gereği </w:t>
      </w:r>
      <w:r w:rsidR="005E5A0B">
        <w:rPr>
          <w:rFonts w:asciiTheme="majorHAnsi" w:eastAsia="Times New Roman" w:hAnsiTheme="majorHAnsi" w:cstheme="majorHAnsi"/>
          <w:lang w:val="tr-TR"/>
        </w:rPr>
        <w:t xml:space="preserve">detaylı not kırılımlarıyla birlikte </w:t>
      </w:r>
      <w:r w:rsidRPr="009F3304">
        <w:rPr>
          <w:rFonts w:asciiTheme="majorHAnsi" w:eastAsia="Times New Roman" w:hAnsiTheme="majorHAnsi" w:cstheme="majorHAnsi"/>
          <w:lang w:val="tr-TR"/>
        </w:rPr>
        <w:t>paylaşılır.</w:t>
      </w:r>
      <w:r w:rsidR="00D77413">
        <w:rPr>
          <w:rFonts w:asciiTheme="majorHAnsi" w:eastAsia="Times New Roman" w:hAnsiTheme="majorHAnsi" w:cstheme="majorHAnsi"/>
          <w:lang w:val="tr-TR"/>
        </w:rPr>
        <w:t xml:space="preserve"> Konuşma sınavlarına ait not kırılımları ise öğretim elemanları tarafından ofis görüşme saatleri içerisinde öğrencilere bildirilir. </w:t>
      </w:r>
    </w:p>
    <w:p w14:paraId="39E53E09" w14:textId="77777777" w:rsidR="00C37CE0" w:rsidRPr="009F3304" w:rsidRDefault="00E27CDC" w:rsidP="00803DE3">
      <w:pPr>
        <w:numPr>
          <w:ilvl w:val="0"/>
          <w:numId w:val="6"/>
        </w:numPr>
        <w:spacing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İngilizce Yeterlilik Sınavı ve Seviye Tespit Sınavı sonuçları YDYO web sayfasında ilan edilir. </w:t>
      </w:r>
    </w:p>
    <w:p w14:paraId="4C0C7560" w14:textId="05E78B62" w:rsidR="005F779B" w:rsidRPr="009F3304" w:rsidRDefault="00C37CE0" w:rsidP="00803DE3">
      <w:pPr>
        <w:numPr>
          <w:ilvl w:val="0"/>
          <w:numId w:val="6"/>
        </w:numPr>
        <w:spacing w:after="240"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Sınav sonuçlarına yönelik itirazların alınması ve değerlendirilmesi </w:t>
      </w:r>
      <w:r w:rsidR="00846CE4" w:rsidRPr="009F3304">
        <w:rPr>
          <w:rFonts w:asciiTheme="majorHAnsi" w:eastAsia="Times New Roman" w:hAnsiTheme="majorHAnsi" w:cstheme="majorHAnsi"/>
          <w:lang w:val="tr-TR"/>
        </w:rPr>
        <w:t>Şikâyet</w:t>
      </w:r>
      <w:r w:rsidRPr="009F3304">
        <w:rPr>
          <w:rFonts w:asciiTheme="majorHAnsi" w:eastAsia="Times New Roman" w:hAnsiTheme="majorHAnsi" w:cstheme="majorHAnsi"/>
          <w:lang w:val="tr-TR"/>
        </w:rPr>
        <w:t xml:space="preserve"> ve İtiraz Yönetimi </w:t>
      </w:r>
      <w:proofErr w:type="spellStart"/>
      <w:r w:rsidRPr="009F3304">
        <w:rPr>
          <w:rFonts w:asciiTheme="majorHAnsi" w:eastAsia="Times New Roman" w:hAnsiTheme="majorHAnsi" w:cstheme="majorHAnsi"/>
          <w:lang w:val="tr-TR"/>
        </w:rPr>
        <w:t>Prosedürü’ne</w:t>
      </w:r>
      <w:proofErr w:type="spellEnd"/>
      <w:r w:rsidRPr="009F3304">
        <w:rPr>
          <w:rFonts w:asciiTheme="majorHAnsi" w:eastAsia="Times New Roman" w:hAnsiTheme="majorHAnsi" w:cstheme="majorHAnsi"/>
          <w:lang w:val="tr-TR"/>
        </w:rPr>
        <w:t xml:space="preserve"> göre gerçekleştirilir.</w:t>
      </w:r>
      <w:r w:rsidR="00AA51A9" w:rsidRPr="009F3304">
        <w:rPr>
          <w:rFonts w:asciiTheme="majorHAnsi" w:eastAsia="Times New Roman" w:hAnsiTheme="majorHAnsi" w:cstheme="majorHAnsi"/>
          <w:lang w:val="tr-TR"/>
        </w:rPr>
        <w:t xml:space="preserve"> </w:t>
      </w:r>
    </w:p>
    <w:p w14:paraId="00000036" w14:textId="762ED5F2" w:rsidR="00E03ACF" w:rsidRPr="009F3304" w:rsidRDefault="0097681F" w:rsidP="00803DE3">
      <w:pPr>
        <w:pStyle w:val="ListParagraph"/>
        <w:numPr>
          <w:ilvl w:val="0"/>
          <w:numId w:val="9"/>
        </w:numPr>
        <w:spacing w:after="200"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b/>
          <w:lang w:val="tr-TR"/>
        </w:rPr>
        <w:t xml:space="preserve">ÖLÇME VE DEĞERLENDİRME </w:t>
      </w:r>
    </w:p>
    <w:p w14:paraId="7AA2771C" w14:textId="1D76FCF6" w:rsidR="009E1F01" w:rsidRPr="009F3304" w:rsidRDefault="009E1F01" w:rsidP="00803DE3">
      <w:pPr>
        <w:spacing w:after="200" w:line="240" w:lineRule="auto"/>
        <w:ind w:left="-76"/>
        <w:jc w:val="both"/>
        <w:rPr>
          <w:rFonts w:asciiTheme="majorHAnsi" w:eastAsia="Times New Roman" w:hAnsiTheme="majorHAnsi" w:cstheme="majorHAnsi"/>
          <w:lang w:val="tr-TR"/>
        </w:rPr>
      </w:pPr>
      <w:r w:rsidRPr="009F3304">
        <w:rPr>
          <w:rFonts w:asciiTheme="majorHAnsi" w:eastAsia="Times New Roman" w:hAnsiTheme="majorHAnsi" w:cstheme="majorHAnsi"/>
          <w:b/>
          <w:bCs/>
          <w:lang w:val="tr-TR"/>
        </w:rPr>
        <w:t>B.1. Sınav Değerlendirme Rubrikleri</w:t>
      </w:r>
      <w:r w:rsidRPr="009F3304">
        <w:rPr>
          <w:rFonts w:asciiTheme="majorHAnsi" w:eastAsia="Times New Roman" w:hAnsiTheme="majorHAnsi" w:cstheme="majorHAnsi"/>
          <w:lang w:val="tr-TR"/>
        </w:rPr>
        <w:t xml:space="preserve"> </w:t>
      </w:r>
    </w:p>
    <w:p w14:paraId="2BA92BE2" w14:textId="35EB95D4" w:rsidR="005E01AD" w:rsidRPr="009F3304" w:rsidRDefault="009E1F01" w:rsidP="00590183">
      <w:pPr>
        <w:numPr>
          <w:ilvl w:val="0"/>
          <w:numId w:val="23"/>
        </w:numPr>
        <w:spacing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Yazma ve konuşma sınavları</w:t>
      </w:r>
      <w:r w:rsidR="00774606" w:rsidRPr="009F3304">
        <w:rPr>
          <w:rFonts w:asciiTheme="majorHAnsi" w:eastAsia="Times New Roman" w:hAnsiTheme="majorHAnsi" w:cstheme="majorHAnsi"/>
          <w:lang w:val="tr-TR"/>
        </w:rPr>
        <w:t>,</w:t>
      </w:r>
      <w:r w:rsidRPr="009F3304">
        <w:rPr>
          <w:rFonts w:asciiTheme="majorHAnsi" w:eastAsia="Times New Roman" w:hAnsiTheme="majorHAnsi" w:cstheme="majorHAnsi"/>
          <w:lang w:val="tr-TR"/>
        </w:rPr>
        <w:t xml:space="preserve"> ÖDİB tarafından hazırlanan ve sınavın türüne göre değerlendirme kriterlerini içeren Sınav Değerlendirme Rubrikleri kullanılarak değerlendirilir. </w:t>
      </w:r>
    </w:p>
    <w:p w14:paraId="782323A2" w14:textId="77777777" w:rsidR="00590183" w:rsidRDefault="009E1F01" w:rsidP="00590183">
      <w:pPr>
        <w:numPr>
          <w:ilvl w:val="0"/>
          <w:numId w:val="23"/>
        </w:numPr>
        <w:spacing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Yazma Sınavı Rubriğinde içerik, organizasyon, kelime bilgisi, dil bilgisi ve yazım kuralları; Konuşma Sınavı Rubriğinde içerik, kelime bilgisi, dil bilgisi ve akıcılığa ilişkin kriterler bulunur.</w:t>
      </w:r>
    </w:p>
    <w:p w14:paraId="03D76765" w14:textId="7FE7BBF8" w:rsidR="009E1F01" w:rsidRPr="00590183" w:rsidRDefault="00774606" w:rsidP="00590183">
      <w:pPr>
        <w:numPr>
          <w:ilvl w:val="0"/>
          <w:numId w:val="23"/>
        </w:numPr>
        <w:spacing w:line="240" w:lineRule="auto"/>
        <w:ind w:left="284"/>
        <w:jc w:val="both"/>
        <w:rPr>
          <w:rFonts w:asciiTheme="majorHAnsi" w:eastAsia="Times New Roman" w:hAnsiTheme="majorHAnsi" w:cstheme="majorHAnsi"/>
          <w:lang w:val="tr-TR"/>
        </w:rPr>
      </w:pPr>
      <w:r w:rsidRPr="00590183">
        <w:rPr>
          <w:rFonts w:asciiTheme="majorHAnsi" w:eastAsia="Times New Roman" w:hAnsiTheme="majorHAnsi" w:cstheme="majorHAnsi"/>
          <w:lang w:val="tr-TR"/>
        </w:rPr>
        <w:lastRenderedPageBreak/>
        <w:t xml:space="preserve">Sınav Değerlendirme </w:t>
      </w:r>
      <w:r w:rsidR="009E1F01" w:rsidRPr="00590183">
        <w:rPr>
          <w:rFonts w:asciiTheme="majorHAnsi" w:eastAsia="Times New Roman" w:hAnsiTheme="majorHAnsi" w:cstheme="majorHAnsi"/>
          <w:lang w:val="tr-TR"/>
        </w:rPr>
        <w:t>Rubrikler</w:t>
      </w:r>
      <w:r w:rsidRPr="00590183">
        <w:rPr>
          <w:rFonts w:asciiTheme="majorHAnsi" w:eastAsia="Times New Roman" w:hAnsiTheme="majorHAnsi" w:cstheme="majorHAnsi"/>
          <w:lang w:val="tr-TR"/>
        </w:rPr>
        <w:t>in</w:t>
      </w:r>
      <w:r w:rsidR="009E1F01" w:rsidRPr="00590183">
        <w:rPr>
          <w:rFonts w:asciiTheme="majorHAnsi" w:eastAsia="Times New Roman" w:hAnsiTheme="majorHAnsi" w:cstheme="majorHAnsi"/>
          <w:lang w:val="tr-TR"/>
        </w:rPr>
        <w:t xml:space="preserve">de yer alan değerlendirme başlıkları, alt kriterler ve değerlendirme skalasının puan karşılığı, </w:t>
      </w:r>
      <w:r w:rsidR="005E01AD" w:rsidRPr="00590183">
        <w:rPr>
          <w:rFonts w:asciiTheme="majorHAnsi" w:eastAsia="Times New Roman" w:hAnsiTheme="majorHAnsi" w:cstheme="majorHAnsi"/>
          <w:lang w:val="tr-TR"/>
        </w:rPr>
        <w:t>MGPB</w:t>
      </w:r>
      <w:r w:rsidR="009E1F01" w:rsidRPr="00590183">
        <w:rPr>
          <w:rFonts w:asciiTheme="majorHAnsi" w:eastAsia="Times New Roman" w:hAnsiTheme="majorHAnsi" w:cstheme="majorHAnsi"/>
          <w:lang w:val="tr-TR"/>
        </w:rPr>
        <w:t xml:space="preserve"> tarafından </w:t>
      </w:r>
      <w:r w:rsidR="005E01AD" w:rsidRPr="00590183">
        <w:rPr>
          <w:rFonts w:asciiTheme="majorHAnsi" w:eastAsia="Times New Roman" w:hAnsiTheme="majorHAnsi" w:cstheme="majorHAnsi"/>
          <w:lang w:val="tr-TR"/>
        </w:rPr>
        <w:t>tanımlanan</w:t>
      </w:r>
      <w:r w:rsidR="009E1F01" w:rsidRPr="00590183">
        <w:rPr>
          <w:rFonts w:asciiTheme="majorHAnsi" w:eastAsia="Times New Roman" w:hAnsiTheme="majorHAnsi" w:cstheme="majorHAnsi"/>
          <w:lang w:val="tr-TR"/>
        </w:rPr>
        <w:t xml:space="preserve"> program hedefleri, uluslara</w:t>
      </w:r>
      <w:r w:rsidR="005E01AD" w:rsidRPr="00590183">
        <w:rPr>
          <w:rFonts w:asciiTheme="majorHAnsi" w:eastAsia="Times New Roman" w:hAnsiTheme="majorHAnsi" w:cstheme="majorHAnsi"/>
          <w:lang w:val="tr-TR"/>
        </w:rPr>
        <w:t>ra</w:t>
      </w:r>
      <w:r w:rsidR="009E1F01" w:rsidRPr="00590183">
        <w:rPr>
          <w:rFonts w:asciiTheme="majorHAnsi" w:eastAsia="Times New Roman" w:hAnsiTheme="majorHAnsi" w:cstheme="majorHAnsi"/>
          <w:lang w:val="tr-TR"/>
        </w:rPr>
        <w:t>sı sınavlarda ve diğer üniversitelerde kullanılan örnekler ile ilgili sınavın ölçmeyi hedeflediği beceriler göz önünde bulundurularak belirlenir.</w:t>
      </w:r>
    </w:p>
    <w:p w14:paraId="1ED2E473" w14:textId="77777777" w:rsidR="00590183" w:rsidRDefault="003375EB" w:rsidP="00590183">
      <w:pPr>
        <w:numPr>
          <w:ilvl w:val="0"/>
          <w:numId w:val="23"/>
        </w:numPr>
        <w:spacing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Yazma ve konuşma sınavlarının değerlendirmelerinin objektif ve güvenilir şekilde yapılmasını</w:t>
      </w:r>
      <w:r w:rsidR="00846CE4" w:rsidRPr="009F3304">
        <w:rPr>
          <w:rFonts w:asciiTheme="majorHAnsi" w:eastAsia="Times New Roman" w:hAnsiTheme="majorHAnsi" w:cstheme="majorHAnsi"/>
          <w:lang w:val="tr-TR"/>
        </w:rPr>
        <w:t xml:space="preserve"> ve sürekli iyileştirilmesini</w:t>
      </w:r>
      <w:r w:rsidRPr="009F3304">
        <w:rPr>
          <w:rFonts w:asciiTheme="majorHAnsi" w:eastAsia="Times New Roman" w:hAnsiTheme="majorHAnsi" w:cstheme="majorHAnsi"/>
          <w:lang w:val="tr-TR"/>
        </w:rPr>
        <w:t xml:space="preserve"> güvence altına almak ve/veya yeni oluşturulmuş Sınav Değerlendirme Rubriklerinin pilot uygulamasını gerçekleştirmek amacıyla ÖDİB tarafından standardizasyon toplantısı organize edilebilir.</w:t>
      </w:r>
    </w:p>
    <w:p w14:paraId="4F78B48D" w14:textId="117DB69A" w:rsidR="003375EB" w:rsidRPr="00590183" w:rsidRDefault="003375EB" w:rsidP="00590183">
      <w:pPr>
        <w:numPr>
          <w:ilvl w:val="0"/>
          <w:numId w:val="23"/>
        </w:numPr>
        <w:spacing w:line="240" w:lineRule="auto"/>
        <w:ind w:left="284"/>
        <w:jc w:val="both"/>
        <w:rPr>
          <w:rFonts w:asciiTheme="majorHAnsi" w:eastAsia="Times New Roman" w:hAnsiTheme="majorHAnsi" w:cstheme="majorHAnsi"/>
          <w:lang w:val="tr-TR"/>
        </w:rPr>
      </w:pPr>
      <w:r w:rsidRPr="00590183">
        <w:rPr>
          <w:rFonts w:asciiTheme="majorHAnsi" w:eastAsia="Times New Roman" w:hAnsiTheme="majorHAnsi" w:cstheme="majorHAnsi"/>
          <w:lang w:val="tr-TR"/>
        </w:rPr>
        <w:t xml:space="preserve">Standardizasyon toplantısında ÖDİB tarafından seçilen örnek yazma sınavı evrakları ve konuşma sınavı kayıtları eş zamanlı olarak toplantıya katılan öğretim elemanlarınca değerlendirilir. </w:t>
      </w:r>
    </w:p>
    <w:p w14:paraId="64B36F2B" w14:textId="77777777" w:rsidR="003375EB" w:rsidRPr="009F3304" w:rsidRDefault="003375EB" w:rsidP="00590183">
      <w:pPr>
        <w:numPr>
          <w:ilvl w:val="0"/>
          <w:numId w:val="23"/>
        </w:numPr>
        <w:spacing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ÖDİB tarafından genellikle düşük, orta ve yüksek seviyede performans gösteren sınav evrakları ve kayıtlarından birer örnek seçilerek, bireysel olarak notlandırmaları için öğretim elemanları ile paylaşılır.</w:t>
      </w:r>
    </w:p>
    <w:p w14:paraId="2469CC03" w14:textId="0A4F97D0" w:rsidR="003375EB" w:rsidRPr="009F3304" w:rsidRDefault="003375EB" w:rsidP="00590183">
      <w:pPr>
        <w:numPr>
          <w:ilvl w:val="0"/>
          <w:numId w:val="23"/>
        </w:numPr>
        <w:spacing w:after="240" w:line="240" w:lineRule="auto"/>
        <w:ind w:left="284"/>
        <w:jc w:val="both"/>
        <w:rPr>
          <w:rFonts w:asciiTheme="majorHAnsi" w:eastAsia="Times New Roman" w:hAnsiTheme="majorHAnsi" w:cstheme="majorHAnsi"/>
          <w:b/>
          <w:lang w:val="tr-TR"/>
        </w:rPr>
      </w:pPr>
      <w:r w:rsidRPr="009F3304">
        <w:rPr>
          <w:rFonts w:asciiTheme="majorHAnsi" w:eastAsia="Times New Roman" w:hAnsiTheme="majorHAnsi" w:cstheme="majorHAnsi"/>
          <w:lang w:val="tr-TR"/>
        </w:rPr>
        <w:t xml:space="preserve">Standardizasyon toplantısından elde edilen puanlama verileri ve öğretim elemanlarının rubriklere ilişkin dönütleri analiz edilerek </w:t>
      </w:r>
      <w:r w:rsidR="005A0D60" w:rsidRPr="009F3304">
        <w:rPr>
          <w:rFonts w:asciiTheme="majorHAnsi" w:eastAsia="Times New Roman" w:hAnsiTheme="majorHAnsi" w:cstheme="majorHAnsi"/>
          <w:lang w:val="tr-TR"/>
        </w:rPr>
        <w:t xml:space="preserve">yapılan </w:t>
      </w:r>
      <w:r w:rsidR="00846CE4" w:rsidRPr="009F3304">
        <w:rPr>
          <w:rFonts w:asciiTheme="majorHAnsi" w:eastAsia="Times New Roman" w:hAnsiTheme="majorHAnsi" w:cstheme="majorHAnsi"/>
          <w:lang w:val="tr-TR"/>
        </w:rPr>
        <w:t xml:space="preserve">gerekli revizyonlar ve </w:t>
      </w:r>
      <w:r w:rsidRPr="009F3304">
        <w:rPr>
          <w:rFonts w:asciiTheme="majorHAnsi" w:eastAsia="Times New Roman" w:hAnsiTheme="majorHAnsi" w:cstheme="majorHAnsi"/>
          <w:lang w:val="tr-TR"/>
        </w:rPr>
        <w:t>değerlendirmeye ilişkin bilgile</w:t>
      </w:r>
      <w:r w:rsidR="005A0D60" w:rsidRPr="009F3304">
        <w:rPr>
          <w:rFonts w:asciiTheme="majorHAnsi" w:eastAsia="Times New Roman" w:hAnsiTheme="majorHAnsi" w:cstheme="majorHAnsi"/>
          <w:lang w:val="tr-TR"/>
        </w:rPr>
        <w:t>r</w:t>
      </w:r>
      <w:r w:rsidRPr="009F3304">
        <w:rPr>
          <w:rFonts w:asciiTheme="majorHAnsi" w:eastAsia="Times New Roman" w:hAnsiTheme="majorHAnsi" w:cstheme="majorHAnsi"/>
          <w:lang w:val="tr-TR"/>
        </w:rPr>
        <w:t xml:space="preserve"> </w:t>
      </w:r>
      <w:r w:rsidR="005A0D60" w:rsidRPr="009F3304">
        <w:rPr>
          <w:rFonts w:asciiTheme="majorHAnsi" w:eastAsia="Times New Roman" w:hAnsiTheme="majorHAnsi" w:cstheme="majorHAnsi"/>
          <w:lang w:val="tr-TR"/>
        </w:rPr>
        <w:t>öğretim elemanlarına iletilir</w:t>
      </w:r>
      <w:r w:rsidRPr="009F3304">
        <w:rPr>
          <w:rFonts w:asciiTheme="majorHAnsi" w:eastAsia="Times New Roman" w:hAnsiTheme="majorHAnsi" w:cstheme="majorHAnsi"/>
          <w:lang w:val="tr-TR"/>
        </w:rPr>
        <w:t xml:space="preserve">. </w:t>
      </w:r>
    </w:p>
    <w:p w14:paraId="5136B9BD" w14:textId="59A909F3" w:rsidR="00774606" w:rsidRPr="009F3304" w:rsidRDefault="00774606" w:rsidP="00803DE3">
      <w:pPr>
        <w:spacing w:after="200" w:line="240" w:lineRule="auto"/>
        <w:ind w:left="-76"/>
        <w:jc w:val="both"/>
        <w:rPr>
          <w:rFonts w:asciiTheme="majorHAnsi" w:eastAsia="Times New Roman" w:hAnsiTheme="majorHAnsi" w:cstheme="majorHAnsi"/>
          <w:lang w:val="tr-TR"/>
        </w:rPr>
      </w:pPr>
      <w:r w:rsidRPr="009F3304">
        <w:rPr>
          <w:rFonts w:asciiTheme="majorHAnsi" w:eastAsia="Times New Roman" w:hAnsiTheme="majorHAnsi" w:cstheme="majorHAnsi"/>
          <w:b/>
          <w:bCs/>
          <w:lang w:val="tr-TR"/>
        </w:rPr>
        <w:t>B.2. Sınavın Değerlendirilmesi</w:t>
      </w:r>
    </w:p>
    <w:p w14:paraId="68C23482" w14:textId="77777777" w:rsidR="00774606" w:rsidRPr="009F3304" w:rsidRDefault="00774606" w:rsidP="009F3304">
      <w:pPr>
        <w:numPr>
          <w:ilvl w:val="0"/>
          <w:numId w:val="1"/>
        </w:numPr>
        <w:spacing w:line="240" w:lineRule="auto"/>
        <w:ind w:left="284"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Türü ve amacına bağlı olarak sınavlarda bu prosedürde belirtilen farklı türde sınav ve sorular kullanılır.</w:t>
      </w:r>
    </w:p>
    <w:p w14:paraId="3050D65B" w14:textId="7B3C68CD" w:rsidR="00AB39B5" w:rsidRPr="009F3304" w:rsidRDefault="00774606" w:rsidP="00803DE3">
      <w:pPr>
        <w:numPr>
          <w:ilvl w:val="0"/>
          <w:numId w:val="1"/>
        </w:numPr>
        <w:spacing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O</w:t>
      </w:r>
      <w:r w:rsidR="002F0090" w:rsidRPr="009F3304">
        <w:rPr>
          <w:rFonts w:asciiTheme="majorHAnsi" w:eastAsia="Times New Roman" w:hAnsiTheme="majorHAnsi" w:cstheme="majorHAnsi"/>
          <w:lang w:val="tr-TR"/>
        </w:rPr>
        <w:t xml:space="preserve">ptik formların </w:t>
      </w:r>
      <w:r w:rsidRPr="009F3304">
        <w:rPr>
          <w:rFonts w:asciiTheme="majorHAnsi" w:eastAsia="Times New Roman" w:hAnsiTheme="majorHAnsi" w:cstheme="majorHAnsi"/>
          <w:lang w:val="tr-TR"/>
        </w:rPr>
        <w:t xml:space="preserve">kullanıldığı sınavların </w:t>
      </w:r>
      <w:r w:rsidR="002F0090" w:rsidRPr="009F3304">
        <w:rPr>
          <w:rFonts w:asciiTheme="majorHAnsi" w:eastAsia="Times New Roman" w:hAnsiTheme="majorHAnsi" w:cstheme="majorHAnsi"/>
          <w:lang w:val="tr-TR"/>
        </w:rPr>
        <w:t>değerlendirmesi ESTÜ Sınav Hizmetleri Birimi tarafından yapılır.</w:t>
      </w:r>
      <w:r w:rsidR="00AB39B5" w:rsidRPr="009F3304">
        <w:rPr>
          <w:rFonts w:asciiTheme="majorHAnsi" w:eastAsia="Times New Roman" w:hAnsiTheme="majorHAnsi" w:cstheme="majorHAnsi"/>
          <w:lang w:val="tr-TR"/>
        </w:rPr>
        <w:t xml:space="preserve"> </w:t>
      </w:r>
      <w:r w:rsidR="002F0090" w:rsidRPr="009F3304">
        <w:rPr>
          <w:rFonts w:asciiTheme="majorHAnsi" w:eastAsia="Times New Roman" w:hAnsiTheme="majorHAnsi" w:cstheme="majorHAnsi"/>
          <w:lang w:val="tr-TR"/>
        </w:rPr>
        <w:t xml:space="preserve">Optik forma işaretlenmeyen bölümler önceden hazırlanmış cevap anahtarına göre öğretim elemanlarınca değerlendirilir. </w:t>
      </w:r>
    </w:p>
    <w:p w14:paraId="00000039" w14:textId="2C3FD63C" w:rsidR="00E03ACF" w:rsidRPr="009F3304" w:rsidRDefault="002F0090" w:rsidP="00803DE3">
      <w:pPr>
        <w:numPr>
          <w:ilvl w:val="0"/>
          <w:numId w:val="1"/>
        </w:numPr>
        <w:spacing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Optik form </w:t>
      </w:r>
      <w:r w:rsidR="00200F8A" w:rsidRPr="009F3304">
        <w:rPr>
          <w:rFonts w:asciiTheme="majorHAnsi" w:eastAsia="Times New Roman" w:hAnsiTheme="majorHAnsi" w:cstheme="majorHAnsi"/>
          <w:lang w:val="tr-TR"/>
        </w:rPr>
        <w:t>kullanılan</w:t>
      </w:r>
      <w:r w:rsidRPr="009F3304">
        <w:rPr>
          <w:rFonts w:asciiTheme="majorHAnsi" w:eastAsia="Times New Roman" w:hAnsiTheme="majorHAnsi" w:cstheme="majorHAnsi"/>
          <w:lang w:val="tr-TR"/>
        </w:rPr>
        <w:t xml:space="preserve"> sınavlarda öğrencilerin sadece optik formdaki cevapları değerlendirmeye alınır. </w:t>
      </w:r>
      <w:r w:rsidR="00200F8A" w:rsidRPr="009F3304">
        <w:rPr>
          <w:rFonts w:asciiTheme="majorHAnsi" w:eastAsia="Times New Roman" w:hAnsiTheme="majorHAnsi" w:cstheme="majorHAnsi"/>
          <w:lang w:val="tr-TR"/>
        </w:rPr>
        <w:t>Soru kitapçıklarına işaretlenmiş cevaplar</w:t>
      </w:r>
      <w:r w:rsidRPr="009F3304">
        <w:rPr>
          <w:rFonts w:asciiTheme="majorHAnsi" w:eastAsia="Times New Roman" w:hAnsiTheme="majorHAnsi" w:cstheme="majorHAnsi"/>
          <w:lang w:val="tr-TR"/>
        </w:rPr>
        <w:t xml:space="preserve"> </w:t>
      </w:r>
      <w:r w:rsidR="00200F8A" w:rsidRPr="009F3304">
        <w:rPr>
          <w:rFonts w:asciiTheme="majorHAnsi" w:eastAsia="Times New Roman" w:hAnsiTheme="majorHAnsi" w:cstheme="majorHAnsi"/>
          <w:lang w:val="tr-TR"/>
        </w:rPr>
        <w:t>değerlendirmeye alınmaz.</w:t>
      </w:r>
    </w:p>
    <w:p w14:paraId="11A8B798" w14:textId="77777777" w:rsidR="00774606" w:rsidRPr="009F3304" w:rsidRDefault="002F0090" w:rsidP="00803DE3">
      <w:pPr>
        <w:numPr>
          <w:ilvl w:val="0"/>
          <w:numId w:val="1"/>
        </w:numPr>
        <w:spacing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Kısa cevaplı sorular ile açık uçlu sorularda cevap anahtarında yer almayan alternatif cevaplar, sınavı değerlendiren öğretim elemanları tarafından </w:t>
      </w:r>
      <w:proofErr w:type="spellStart"/>
      <w:r w:rsidR="00200F8A" w:rsidRPr="009F3304">
        <w:rPr>
          <w:rFonts w:asciiTheme="majorHAnsi" w:eastAsia="Times New Roman" w:hAnsiTheme="majorHAnsi" w:cstheme="majorHAnsi"/>
          <w:lang w:val="tr-TR"/>
        </w:rPr>
        <w:t>ÖDİB’ye</w:t>
      </w:r>
      <w:proofErr w:type="spellEnd"/>
      <w:r w:rsidRPr="009F3304">
        <w:rPr>
          <w:rFonts w:asciiTheme="majorHAnsi" w:eastAsia="Times New Roman" w:hAnsiTheme="majorHAnsi" w:cstheme="majorHAnsi"/>
          <w:lang w:val="tr-TR"/>
        </w:rPr>
        <w:t xml:space="preserve"> iletilir</w:t>
      </w:r>
      <w:r w:rsidR="00200F8A" w:rsidRPr="009F3304">
        <w:rPr>
          <w:rFonts w:asciiTheme="majorHAnsi" w:eastAsia="Times New Roman" w:hAnsiTheme="majorHAnsi" w:cstheme="majorHAnsi"/>
          <w:lang w:val="tr-TR"/>
        </w:rPr>
        <w:t>. ÖDİB tarafından d</w:t>
      </w:r>
      <w:r w:rsidRPr="009F3304">
        <w:rPr>
          <w:rFonts w:asciiTheme="majorHAnsi" w:eastAsia="Times New Roman" w:hAnsiTheme="majorHAnsi" w:cstheme="majorHAnsi"/>
          <w:lang w:val="tr-TR"/>
        </w:rPr>
        <w:t xml:space="preserve">oğru </w:t>
      </w:r>
      <w:r w:rsidR="00200F8A" w:rsidRPr="009F3304">
        <w:rPr>
          <w:rFonts w:asciiTheme="majorHAnsi" w:eastAsia="Times New Roman" w:hAnsiTheme="majorHAnsi" w:cstheme="majorHAnsi"/>
          <w:lang w:val="tr-TR"/>
        </w:rPr>
        <w:t xml:space="preserve">olduğuna karar verilen </w:t>
      </w:r>
      <w:r w:rsidRPr="009F3304">
        <w:rPr>
          <w:rFonts w:asciiTheme="majorHAnsi" w:eastAsia="Times New Roman" w:hAnsiTheme="majorHAnsi" w:cstheme="majorHAnsi"/>
          <w:lang w:val="tr-TR"/>
        </w:rPr>
        <w:t xml:space="preserve">alternatif cevaplar sınavı değerlendiren öğretim elemanları ile paylaşılır. </w:t>
      </w:r>
    </w:p>
    <w:p w14:paraId="0000003E" w14:textId="32A3F7CF" w:rsidR="00E03ACF" w:rsidRPr="009F3304" w:rsidRDefault="002F0090" w:rsidP="00803DE3">
      <w:pPr>
        <w:numPr>
          <w:ilvl w:val="0"/>
          <w:numId w:val="1"/>
        </w:numPr>
        <w:spacing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Yazma sınavları</w:t>
      </w:r>
      <w:r w:rsidR="003969B2">
        <w:rPr>
          <w:rFonts w:asciiTheme="majorHAnsi" w:eastAsia="Times New Roman" w:hAnsiTheme="majorHAnsi" w:cstheme="majorHAnsi"/>
          <w:lang w:val="tr-TR"/>
        </w:rPr>
        <w:t>,</w:t>
      </w:r>
      <w:r w:rsidRPr="009F3304">
        <w:rPr>
          <w:rFonts w:asciiTheme="majorHAnsi" w:eastAsia="Times New Roman" w:hAnsiTheme="majorHAnsi" w:cstheme="majorHAnsi"/>
          <w:lang w:val="tr-TR"/>
        </w:rPr>
        <w:t xml:space="preserve"> iki öğretim elemanı tarafından </w:t>
      </w:r>
      <w:r w:rsidR="00774606" w:rsidRPr="009F3304">
        <w:rPr>
          <w:rFonts w:asciiTheme="majorHAnsi" w:eastAsia="Times New Roman" w:hAnsiTheme="majorHAnsi" w:cstheme="majorHAnsi"/>
          <w:lang w:val="tr-TR"/>
        </w:rPr>
        <w:t xml:space="preserve">Yazma Sınavı Rubriği kullanılarak </w:t>
      </w:r>
      <w:r w:rsidRPr="009F3304">
        <w:rPr>
          <w:rFonts w:asciiTheme="majorHAnsi" w:eastAsia="Times New Roman" w:hAnsiTheme="majorHAnsi" w:cstheme="majorHAnsi"/>
          <w:lang w:val="tr-TR"/>
        </w:rPr>
        <w:t>ayrı ayrı değerlendirilir. Öğrencinin yazma sınavı notu, iki değerlendir</w:t>
      </w:r>
      <w:r w:rsidR="003969B2">
        <w:rPr>
          <w:rFonts w:asciiTheme="majorHAnsi" w:eastAsia="Times New Roman" w:hAnsiTheme="majorHAnsi" w:cstheme="majorHAnsi"/>
          <w:lang w:val="tr-TR"/>
        </w:rPr>
        <w:t>icinin</w:t>
      </w:r>
      <w:r w:rsidRPr="009F3304">
        <w:rPr>
          <w:rFonts w:asciiTheme="majorHAnsi" w:eastAsia="Times New Roman" w:hAnsiTheme="majorHAnsi" w:cstheme="majorHAnsi"/>
          <w:lang w:val="tr-TR"/>
        </w:rPr>
        <w:t xml:space="preserve"> verdikleri notların ortalaması alınarak </w:t>
      </w:r>
      <w:r w:rsidR="00774606" w:rsidRPr="009F3304">
        <w:rPr>
          <w:rFonts w:asciiTheme="majorHAnsi" w:eastAsia="Times New Roman" w:hAnsiTheme="majorHAnsi" w:cstheme="majorHAnsi"/>
          <w:lang w:val="tr-TR"/>
        </w:rPr>
        <w:t>hesaplanır</w:t>
      </w:r>
      <w:r w:rsidRPr="009F3304">
        <w:rPr>
          <w:rFonts w:asciiTheme="majorHAnsi" w:eastAsia="Times New Roman" w:hAnsiTheme="majorHAnsi" w:cstheme="majorHAnsi"/>
          <w:lang w:val="tr-TR"/>
        </w:rPr>
        <w:t xml:space="preserve">. Öğretim elemanlarının verdikleri puanların arasındaki fark, rubrikte verilen toplam puanın %10’unu geçmemelidir. </w:t>
      </w:r>
      <w:r w:rsidR="00AA51A9" w:rsidRPr="009F3304">
        <w:rPr>
          <w:rFonts w:asciiTheme="majorHAnsi" w:eastAsia="Times New Roman" w:hAnsiTheme="majorHAnsi" w:cstheme="majorHAnsi"/>
          <w:lang w:val="tr-TR"/>
        </w:rPr>
        <w:t>Puan farkının %10’u geçtiği durumlarda</w:t>
      </w:r>
      <w:r w:rsidR="002230E3" w:rsidRPr="009F3304">
        <w:rPr>
          <w:rFonts w:asciiTheme="majorHAnsi" w:eastAsia="Times New Roman" w:hAnsiTheme="majorHAnsi" w:cstheme="majorHAnsi"/>
          <w:lang w:val="tr-TR"/>
        </w:rPr>
        <w:t>,</w:t>
      </w:r>
      <w:r w:rsidR="00AA51A9" w:rsidRPr="009F3304">
        <w:rPr>
          <w:rFonts w:asciiTheme="majorHAnsi" w:eastAsia="Times New Roman" w:hAnsiTheme="majorHAnsi" w:cstheme="majorHAnsi"/>
          <w:lang w:val="tr-TR"/>
        </w:rPr>
        <w:t xml:space="preserve"> öğretim elemanları sınav</w:t>
      </w:r>
      <w:r w:rsidR="002230E3" w:rsidRPr="009F3304">
        <w:rPr>
          <w:rFonts w:asciiTheme="majorHAnsi" w:eastAsia="Times New Roman" w:hAnsiTheme="majorHAnsi" w:cstheme="majorHAnsi"/>
          <w:lang w:val="tr-TR"/>
        </w:rPr>
        <w:t xml:space="preserve"> evrakını </w:t>
      </w:r>
      <w:r w:rsidR="00AA51A9" w:rsidRPr="009F3304">
        <w:rPr>
          <w:rFonts w:asciiTheme="majorHAnsi" w:eastAsia="Times New Roman" w:hAnsiTheme="majorHAnsi" w:cstheme="majorHAnsi"/>
          <w:lang w:val="tr-TR"/>
        </w:rPr>
        <w:t>yeniden değerlendir</w:t>
      </w:r>
      <w:r w:rsidR="002230E3" w:rsidRPr="009F3304">
        <w:rPr>
          <w:rFonts w:asciiTheme="majorHAnsi" w:eastAsia="Times New Roman" w:hAnsiTheme="majorHAnsi" w:cstheme="majorHAnsi"/>
          <w:lang w:val="tr-TR"/>
        </w:rPr>
        <w:t>erek uzlaşma sağlarlar</w:t>
      </w:r>
      <w:r w:rsidR="00AA51A9" w:rsidRPr="009F3304">
        <w:rPr>
          <w:rFonts w:asciiTheme="majorHAnsi" w:eastAsia="Times New Roman" w:hAnsiTheme="majorHAnsi" w:cstheme="majorHAnsi"/>
          <w:lang w:val="tr-TR"/>
        </w:rPr>
        <w:t>.</w:t>
      </w:r>
    </w:p>
    <w:p w14:paraId="0000003F" w14:textId="1079CC22" w:rsidR="00E03ACF" w:rsidRPr="009F3304" w:rsidRDefault="002F0090" w:rsidP="00803DE3">
      <w:pPr>
        <w:numPr>
          <w:ilvl w:val="0"/>
          <w:numId w:val="1"/>
        </w:numPr>
        <w:spacing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Konuşma sınavı</w:t>
      </w:r>
      <w:r w:rsidR="003969B2">
        <w:rPr>
          <w:rFonts w:asciiTheme="majorHAnsi" w:eastAsia="Times New Roman" w:hAnsiTheme="majorHAnsi" w:cstheme="majorHAnsi"/>
          <w:lang w:val="tr-TR"/>
        </w:rPr>
        <w:t>,</w:t>
      </w:r>
      <w:r w:rsidRPr="009F3304">
        <w:rPr>
          <w:rFonts w:asciiTheme="majorHAnsi" w:eastAsia="Times New Roman" w:hAnsiTheme="majorHAnsi" w:cstheme="majorHAnsi"/>
          <w:lang w:val="tr-TR"/>
        </w:rPr>
        <w:t xml:space="preserve"> eş zamanlı olarak iki öğretim elemanı tarafından </w:t>
      </w:r>
      <w:r w:rsidR="003375EB" w:rsidRPr="009F3304">
        <w:rPr>
          <w:rFonts w:asciiTheme="majorHAnsi" w:eastAsia="Times New Roman" w:hAnsiTheme="majorHAnsi" w:cstheme="majorHAnsi"/>
          <w:lang w:val="tr-TR"/>
        </w:rPr>
        <w:t xml:space="preserve">Yazma Sınavı Rubriği kullanılarak </w:t>
      </w:r>
      <w:r w:rsidRPr="009F3304">
        <w:rPr>
          <w:rFonts w:asciiTheme="majorHAnsi" w:eastAsia="Times New Roman" w:hAnsiTheme="majorHAnsi" w:cstheme="majorHAnsi"/>
          <w:lang w:val="tr-TR"/>
        </w:rPr>
        <w:t>değerlendirilir. İki değerlendir</w:t>
      </w:r>
      <w:r w:rsidR="003969B2">
        <w:rPr>
          <w:rFonts w:asciiTheme="majorHAnsi" w:eastAsia="Times New Roman" w:hAnsiTheme="majorHAnsi" w:cstheme="majorHAnsi"/>
          <w:lang w:val="tr-TR"/>
        </w:rPr>
        <w:t>icinin</w:t>
      </w:r>
      <w:r w:rsidRPr="009F3304">
        <w:rPr>
          <w:rFonts w:asciiTheme="majorHAnsi" w:eastAsia="Times New Roman" w:hAnsiTheme="majorHAnsi" w:cstheme="majorHAnsi"/>
          <w:lang w:val="tr-TR"/>
        </w:rPr>
        <w:t xml:space="preserve"> verdikleri notların ortalaması alınarak öğrencinin notu </w:t>
      </w:r>
      <w:r w:rsidR="003375EB" w:rsidRPr="009F3304">
        <w:rPr>
          <w:rFonts w:asciiTheme="majorHAnsi" w:eastAsia="Times New Roman" w:hAnsiTheme="majorHAnsi" w:cstheme="majorHAnsi"/>
          <w:lang w:val="tr-TR"/>
        </w:rPr>
        <w:t>hesaplanır</w:t>
      </w:r>
      <w:r w:rsidRPr="009F3304">
        <w:rPr>
          <w:rFonts w:asciiTheme="majorHAnsi" w:eastAsia="Times New Roman" w:hAnsiTheme="majorHAnsi" w:cstheme="majorHAnsi"/>
          <w:lang w:val="tr-TR"/>
        </w:rPr>
        <w:t>. Öğretim elemanlarının verdikleri puanların arasındaki fark, rubrikte verilen toplam puanın %10’unu  geçmemelidir.</w:t>
      </w:r>
      <w:r w:rsidR="00AA51A9" w:rsidRPr="009F3304">
        <w:rPr>
          <w:rFonts w:asciiTheme="majorHAnsi" w:eastAsia="Times New Roman" w:hAnsiTheme="majorHAnsi" w:cstheme="majorHAnsi"/>
          <w:lang w:val="tr-TR"/>
        </w:rPr>
        <w:t xml:space="preserve"> Puan farkının %10’u geçtiği durumlarda</w:t>
      </w:r>
      <w:r w:rsidR="002230E3" w:rsidRPr="009F3304">
        <w:rPr>
          <w:rFonts w:asciiTheme="majorHAnsi" w:eastAsia="Times New Roman" w:hAnsiTheme="majorHAnsi" w:cstheme="majorHAnsi"/>
          <w:lang w:val="tr-TR"/>
        </w:rPr>
        <w:t>,</w:t>
      </w:r>
      <w:r w:rsidR="00AA51A9" w:rsidRPr="009F3304">
        <w:rPr>
          <w:rFonts w:asciiTheme="majorHAnsi" w:eastAsia="Times New Roman" w:hAnsiTheme="majorHAnsi" w:cstheme="majorHAnsi"/>
          <w:lang w:val="tr-TR"/>
        </w:rPr>
        <w:t xml:space="preserve"> öğretim elemanları </w:t>
      </w:r>
      <w:r w:rsidR="002230E3" w:rsidRPr="009F3304">
        <w:rPr>
          <w:rFonts w:asciiTheme="majorHAnsi" w:eastAsia="Times New Roman" w:hAnsiTheme="majorHAnsi" w:cstheme="majorHAnsi"/>
          <w:lang w:val="tr-TR"/>
        </w:rPr>
        <w:t xml:space="preserve">konuşma </w:t>
      </w:r>
      <w:r w:rsidR="00AA51A9" w:rsidRPr="009F3304">
        <w:rPr>
          <w:rFonts w:asciiTheme="majorHAnsi" w:eastAsia="Times New Roman" w:hAnsiTheme="majorHAnsi" w:cstheme="majorHAnsi"/>
          <w:lang w:val="tr-TR"/>
        </w:rPr>
        <w:t xml:space="preserve">sınavı </w:t>
      </w:r>
      <w:r w:rsidR="002230E3" w:rsidRPr="009F3304">
        <w:rPr>
          <w:rFonts w:asciiTheme="majorHAnsi" w:eastAsia="Times New Roman" w:hAnsiTheme="majorHAnsi" w:cstheme="majorHAnsi"/>
          <w:lang w:val="tr-TR"/>
        </w:rPr>
        <w:t>kaydını yeniden dinleyerek uzlaşma sağlarlar.</w:t>
      </w:r>
    </w:p>
    <w:p w14:paraId="0E503FDD" w14:textId="247C3E0A" w:rsidR="003375EB" w:rsidRPr="009F3304" w:rsidRDefault="003375EB" w:rsidP="00803DE3">
      <w:pPr>
        <w:numPr>
          <w:ilvl w:val="0"/>
          <w:numId w:val="1"/>
        </w:numPr>
        <w:spacing w:line="240" w:lineRule="auto"/>
        <w:ind w:left="283" w:hanging="357"/>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Değerlendirilmesi tamamlanan sınavların not girişleri bu prosedürün ilgili bölümünde açıklandığı gibi gerçekleştirilir</w:t>
      </w:r>
      <w:r w:rsidR="00AA51A9" w:rsidRPr="009F3304">
        <w:rPr>
          <w:rFonts w:asciiTheme="majorHAnsi" w:eastAsia="Times New Roman" w:hAnsiTheme="majorHAnsi" w:cstheme="majorHAnsi"/>
          <w:lang w:val="tr-TR"/>
        </w:rPr>
        <w:t>.</w:t>
      </w:r>
    </w:p>
    <w:p w14:paraId="0A67DB86" w14:textId="26D22851" w:rsidR="00150356" w:rsidRPr="009F3304" w:rsidRDefault="006B5424" w:rsidP="00803DE3">
      <w:pPr>
        <w:pStyle w:val="ListParagraph"/>
        <w:numPr>
          <w:ilvl w:val="0"/>
          <w:numId w:val="9"/>
        </w:numPr>
        <w:spacing w:before="200" w:after="200" w:line="240" w:lineRule="auto"/>
        <w:ind w:left="284"/>
        <w:jc w:val="both"/>
        <w:rPr>
          <w:rFonts w:asciiTheme="majorHAnsi" w:eastAsia="Times New Roman" w:hAnsiTheme="majorHAnsi" w:cstheme="majorHAnsi"/>
          <w:b/>
          <w:lang w:val="tr-TR"/>
        </w:rPr>
      </w:pPr>
      <w:r w:rsidRPr="009F3304">
        <w:rPr>
          <w:rFonts w:asciiTheme="majorHAnsi" w:eastAsia="Times New Roman" w:hAnsiTheme="majorHAnsi" w:cstheme="majorHAnsi"/>
          <w:b/>
          <w:lang w:val="tr-TR"/>
        </w:rPr>
        <w:t xml:space="preserve"> GİZLİLİK, GÜVENLİK</w:t>
      </w:r>
      <w:r w:rsidR="00F30E69" w:rsidRPr="009F3304">
        <w:rPr>
          <w:rFonts w:asciiTheme="majorHAnsi" w:eastAsia="Times New Roman" w:hAnsiTheme="majorHAnsi" w:cstheme="majorHAnsi"/>
          <w:b/>
          <w:lang w:val="tr-TR"/>
        </w:rPr>
        <w:t xml:space="preserve"> VE KAYITLARIN MUHAFAZASI</w:t>
      </w:r>
    </w:p>
    <w:p w14:paraId="4F363148" w14:textId="53FCC1A7" w:rsidR="00F30E69" w:rsidRPr="009F3304" w:rsidRDefault="00F30E69" w:rsidP="002230E3">
      <w:pPr>
        <w:numPr>
          <w:ilvl w:val="0"/>
          <w:numId w:val="30"/>
        </w:numPr>
        <w:spacing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Tüm sınavların gizlilik ve güvenlik kurallarına uygun olarak planlanması ve uygulanması esastır. </w:t>
      </w:r>
    </w:p>
    <w:p w14:paraId="16146871" w14:textId="307E9BE2" w:rsidR="00150356" w:rsidRPr="009F3304" w:rsidRDefault="00150356" w:rsidP="002230E3">
      <w:pPr>
        <w:numPr>
          <w:ilvl w:val="0"/>
          <w:numId w:val="30"/>
        </w:numPr>
        <w:spacing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 xml:space="preserve">Sınav evraklarının (sınav kitapçığı, sınav </w:t>
      </w:r>
      <w:r w:rsidR="00C4174F" w:rsidRPr="009F3304">
        <w:rPr>
          <w:rFonts w:asciiTheme="majorHAnsi" w:eastAsia="Times New Roman" w:hAnsiTheme="majorHAnsi" w:cstheme="majorHAnsi"/>
          <w:lang w:val="tr-TR"/>
        </w:rPr>
        <w:t>kâğıdı</w:t>
      </w:r>
      <w:r w:rsidRPr="009F3304">
        <w:rPr>
          <w:rFonts w:asciiTheme="majorHAnsi" w:eastAsia="Times New Roman" w:hAnsiTheme="majorHAnsi" w:cstheme="majorHAnsi"/>
          <w:lang w:val="tr-TR"/>
        </w:rPr>
        <w:t>, optik formlar, sınav yoklama listeleri, ses kayıtları vb</w:t>
      </w:r>
      <w:r w:rsidR="00F30E69" w:rsidRPr="009F3304">
        <w:rPr>
          <w:rFonts w:asciiTheme="majorHAnsi" w:eastAsia="Times New Roman" w:hAnsiTheme="majorHAnsi" w:cstheme="majorHAnsi"/>
          <w:lang w:val="tr-TR"/>
        </w:rPr>
        <w:t>.</w:t>
      </w:r>
      <w:r w:rsidRPr="009F3304">
        <w:rPr>
          <w:rFonts w:asciiTheme="majorHAnsi" w:eastAsia="Times New Roman" w:hAnsiTheme="majorHAnsi" w:cstheme="majorHAnsi"/>
          <w:lang w:val="tr-TR"/>
        </w:rPr>
        <w:t xml:space="preserve">) erişilebilir ve güvenli bir biçimde arşivlenmesinden ÖDİB sorumludur. </w:t>
      </w:r>
      <w:r w:rsidR="00F30E69" w:rsidRPr="009F3304">
        <w:rPr>
          <w:rFonts w:asciiTheme="majorHAnsi" w:eastAsia="Times New Roman" w:hAnsiTheme="majorHAnsi" w:cstheme="majorHAnsi"/>
          <w:lang w:val="tr-TR"/>
        </w:rPr>
        <w:t>Kurum içi ve dışındaki paydaşlarla ortaklaşa uygulanan sınavlar için önceden belirlenmiş arşivleme kurallarına uygun hareket edilir.</w:t>
      </w:r>
    </w:p>
    <w:p w14:paraId="3652B1CF" w14:textId="775DE488" w:rsidR="009F3304" w:rsidRPr="009F3304" w:rsidRDefault="002230E3" w:rsidP="0083317B">
      <w:pPr>
        <w:numPr>
          <w:ilvl w:val="0"/>
          <w:numId w:val="30"/>
        </w:numPr>
        <w:spacing w:line="240" w:lineRule="auto"/>
        <w:ind w:left="284"/>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EST</w:t>
      </w:r>
      <w:r w:rsidR="003969B2">
        <w:rPr>
          <w:rFonts w:asciiTheme="majorHAnsi" w:eastAsia="Times New Roman" w:hAnsiTheme="majorHAnsi" w:cstheme="majorHAnsi"/>
          <w:lang w:val="tr-TR"/>
        </w:rPr>
        <w:t>Ü</w:t>
      </w:r>
      <w:r w:rsidRPr="009F3304">
        <w:rPr>
          <w:rFonts w:asciiTheme="majorHAnsi" w:eastAsia="Times New Roman" w:hAnsiTheme="majorHAnsi" w:cstheme="majorHAnsi"/>
          <w:lang w:val="tr-TR"/>
        </w:rPr>
        <w:t xml:space="preserve"> YDYO bünyesinde yürütülen sınav</w:t>
      </w:r>
      <w:r w:rsidR="003969B2">
        <w:rPr>
          <w:rFonts w:asciiTheme="majorHAnsi" w:eastAsia="Times New Roman" w:hAnsiTheme="majorHAnsi" w:cstheme="majorHAnsi"/>
          <w:lang w:val="tr-TR"/>
        </w:rPr>
        <w:t>ların</w:t>
      </w:r>
      <w:r w:rsidRPr="009F3304">
        <w:t xml:space="preserve"> </w:t>
      </w:r>
      <w:r w:rsidRPr="009F3304">
        <w:rPr>
          <w:rFonts w:asciiTheme="majorHAnsi" w:eastAsia="Times New Roman" w:hAnsiTheme="majorHAnsi" w:cstheme="majorHAnsi"/>
          <w:lang w:val="tr-TR"/>
        </w:rPr>
        <w:t xml:space="preserve">evrakları, 2 sene süresince arşivleme amacı ile düzenlenmiş ve yalnızca ÖDİB üyelerinin kullandığı bir YDYO ofisinde muhafaza edilir. </w:t>
      </w:r>
    </w:p>
    <w:p w14:paraId="042F0525" w14:textId="589461DB" w:rsidR="002230E3" w:rsidRPr="009F3304" w:rsidRDefault="009F3304" w:rsidP="009F3304">
      <w:pPr>
        <w:numPr>
          <w:ilvl w:val="0"/>
          <w:numId w:val="30"/>
        </w:numPr>
        <w:spacing w:line="240" w:lineRule="auto"/>
        <w:ind w:left="284" w:hanging="360"/>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Sınav öncesi ve sonrasında sınavın uygulanmasında görevli olan öğretim elemanlarının sınav evraklarını teslim aldıklarını ve teslim ettiklerini gösteren ıslak imzalı dokümanlar</w:t>
      </w:r>
      <w:r w:rsidR="008C06D4">
        <w:rPr>
          <w:rFonts w:asciiTheme="majorHAnsi" w:eastAsia="Times New Roman" w:hAnsiTheme="majorHAnsi" w:cstheme="majorHAnsi"/>
          <w:lang w:val="tr-TR"/>
        </w:rPr>
        <w:t xml:space="preserve">, </w:t>
      </w:r>
      <w:r w:rsidRPr="009F3304">
        <w:rPr>
          <w:rFonts w:asciiTheme="majorHAnsi" w:eastAsia="Times New Roman" w:hAnsiTheme="majorHAnsi" w:cstheme="majorHAnsi"/>
          <w:lang w:val="tr-TR"/>
        </w:rPr>
        <w:t>ÖDİB tarafından ilgili sınavlar ile birlikte muhafaza edilir.</w:t>
      </w:r>
    </w:p>
    <w:p w14:paraId="713BAA70" w14:textId="3B300486" w:rsidR="002230E3" w:rsidRPr="009F3304" w:rsidRDefault="002230E3" w:rsidP="002230E3">
      <w:pPr>
        <w:pStyle w:val="CommentText"/>
        <w:numPr>
          <w:ilvl w:val="0"/>
          <w:numId w:val="30"/>
        </w:numPr>
        <w:ind w:left="284"/>
        <w:jc w:val="both"/>
        <w:rPr>
          <w:rFonts w:asciiTheme="majorHAnsi" w:eastAsia="Times New Roman" w:hAnsiTheme="majorHAnsi" w:cstheme="majorHAnsi"/>
          <w:sz w:val="22"/>
          <w:szCs w:val="22"/>
          <w:lang w:val="tr-TR"/>
        </w:rPr>
      </w:pPr>
      <w:r w:rsidRPr="009F3304">
        <w:rPr>
          <w:rFonts w:asciiTheme="majorHAnsi" w:eastAsia="Times New Roman" w:hAnsiTheme="majorHAnsi" w:cstheme="majorHAnsi"/>
          <w:sz w:val="22"/>
          <w:szCs w:val="22"/>
          <w:lang w:val="tr-TR"/>
        </w:rPr>
        <w:lastRenderedPageBreak/>
        <w:t>Sınav</w:t>
      </w:r>
      <w:r w:rsidR="009F3304" w:rsidRPr="009F3304">
        <w:rPr>
          <w:rFonts w:asciiTheme="majorHAnsi" w:eastAsia="Times New Roman" w:hAnsiTheme="majorHAnsi" w:cstheme="majorHAnsi"/>
          <w:sz w:val="22"/>
          <w:szCs w:val="22"/>
          <w:lang w:val="tr-TR"/>
        </w:rPr>
        <w:t xml:space="preserve"> sorularının</w:t>
      </w:r>
      <w:r w:rsidRPr="009F3304">
        <w:rPr>
          <w:rFonts w:asciiTheme="majorHAnsi" w:eastAsia="Times New Roman" w:hAnsiTheme="majorHAnsi" w:cstheme="majorHAnsi"/>
          <w:sz w:val="22"/>
          <w:szCs w:val="22"/>
          <w:lang w:val="tr-TR"/>
        </w:rPr>
        <w:t xml:space="preserve"> dijital kopyaları ve konuşma sınavlarında alınan ses kayıt dosyaları ise </w:t>
      </w:r>
      <w:r w:rsidRPr="00404EF6">
        <w:rPr>
          <w:rFonts w:asciiTheme="majorHAnsi" w:eastAsia="Times New Roman" w:hAnsiTheme="majorHAnsi" w:cstheme="majorHAnsi"/>
          <w:sz w:val="22"/>
          <w:szCs w:val="22"/>
          <w:lang w:val="tr-TR"/>
        </w:rPr>
        <w:t xml:space="preserve">ilke olarak sanal ortamda paylaşımlı klasörlerde </w:t>
      </w:r>
      <w:r w:rsidRPr="009F3304">
        <w:rPr>
          <w:rFonts w:asciiTheme="majorHAnsi" w:eastAsia="Times New Roman" w:hAnsiTheme="majorHAnsi" w:cstheme="majorHAnsi"/>
          <w:sz w:val="22"/>
          <w:szCs w:val="22"/>
          <w:lang w:val="tr-TR"/>
        </w:rPr>
        <w:t xml:space="preserve">eğitim-öğretim yılı, dönemi, öğrenci seviyeleri ve sınav türü başlıkları altında saklanır. Sınav uygulaması bitiminde </w:t>
      </w:r>
      <w:r w:rsidRPr="003969B2">
        <w:rPr>
          <w:rFonts w:asciiTheme="majorHAnsi" w:eastAsia="Times New Roman" w:hAnsiTheme="majorHAnsi" w:cstheme="majorHAnsi"/>
          <w:sz w:val="22"/>
          <w:szCs w:val="22"/>
          <w:lang w:val="tr-TR"/>
        </w:rPr>
        <w:t>ilgili klasörler erişime kapatılır.</w:t>
      </w:r>
    </w:p>
    <w:p w14:paraId="18C97F02" w14:textId="416E3B67" w:rsidR="00F30E69" w:rsidRPr="009F3304" w:rsidRDefault="00F30E69" w:rsidP="00803DE3">
      <w:pPr>
        <w:numPr>
          <w:ilvl w:val="0"/>
          <w:numId w:val="30"/>
        </w:numPr>
        <w:spacing w:line="240" w:lineRule="auto"/>
        <w:ind w:left="284" w:hanging="360"/>
        <w:jc w:val="both"/>
        <w:rPr>
          <w:rFonts w:asciiTheme="majorHAnsi" w:eastAsia="Times New Roman" w:hAnsiTheme="majorHAnsi" w:cstheme="majorHAnsi"/>
          <w:lang w:val="tr-TR"/>
        </w:rPr>
      </w:pPr>
      <w:r w:rsidRPr="009F3304">
        <w:rPr>
          <w:rFonts w:asciiTheme="majorHAnsi" w:eastAsia="Times New Roman" w:hAnsiTheme="majorHAnsi" w:cstheme="majorHAnsi"/>
          <w:lang w:val="tr-TR"/>
        </w:rPr>
        <w:t>Sınav listeleri ve sonuçlarının ilanında ve gerekli diğer adımlarda 6698 sayılı Kişisel Verilerin Korunması Kanunu’na uygun önlemler alınır.</w:t>
      </w:r>
    </w:p>
    <w:sectPr w:rsidR="00F30E69" w:rsidRPr="009F3304" w:rsidSect="00C03201">
      <w:footerReference w:type="default" r:id="rId8"/>
      <w:pgSz w:w="11909" w:h="16834"/>
      <w:pgMar w:top="1417" w:right="1277" w:bottom="1417" w:left="141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86308" w14:textId="77777777" w:rsidR="00541541" w:rsidRDefault="00541541">
      <w:pPr>
        <w:spacing w:line="240" w:lineRule="auto"/>
      </w:pPr>
      <w:r>
        <w:separator/>
      </w:r>
    </w:p>
  </w:endnote>
  <w:endnote w:type="continuationSeparator" w:id="0">
    <w:p w14:paraId="134E7DB7" w14:textId="77777777" w:rsidR="00541541" w:rsidRDefault="00541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sz w:val="16"/>
        <w:szCs w:val="16"/>
      </w:rPr>
      <w:id w:val="116184950"/>
      <w:docPartObj>
        <w:docPartGallery w:val="Page Numbers (Bottom of Page)"/>
        <w:docPartUnique/>
      </w:docPartObj>
    </w:sdtPr>
    <w:sdtContent>
      <w:sdt>
        <w:sdtPr>
          <w:rPr>
            <w:rFonts w:asciiTheme="majorHAnsi" w:hAnsiTheme="majorHAnsi" w:cstheme="majorHAnsi"/>
            <w:sz w:val="16"/>
            <w:szCs w:val="16"/>
          </w:rPr>
          <w:id w:val="-1769616900"/>
          <w:docPartObj>
            <w:docPartGallery w:val="Page Numbers (Top of Page)"/>
            <w:docPartUnique/>
          </w:docPartObj>
        </w:sdtPr>
        <w:sdtContent>
          <w:p w14:paraId="3A48B0D5" w14:textId="2C5D8536" w:rsidR="00067581" w:rsidRPr="008D476D" w:rsidRDefault="008D476D">
            <w:pPr>
              <w:pStyle w:val="Footer"/>
              <w:jc w:val="right"/>
              <w:rPr>
                <w:rFonts w:asciiTheme="majorHAnsi" w:hAnsiTheme="majorHAnsi" w:cstheme="majorHAnsi"/>
                <w:sz w:val="16"/>
                <w:szCs w:val="16"/>
              </w:rPr>
            </w:pPr>
            <w:r>
              <w:rPr>
                <w:rFonts w:asciiTheme="majorHAnsi" w:hAnsiTheme="majorHAnsi" w:cstheme="majorHAnsi"/>
                <w:sz w:val="16"/>
                <w:szCs w:val="16"/>
              </w:rPr>
              <w:t>Sayfa</w:t>
            </w:r>
            <w:r w:rsidR="00067581" w:rsidRPr="008D476D">
              <w:rPr>
                <w:rFonts w:asciiTheme="majorHAnsi" w:hAnsiTheme="majorHAnsi" w:cstheme="majorHAnsi"/>
                <w:sz w:val="16"/>
                <w:szCs w:val="16"/>
              </w:rPr>
              <w:t xml:space="preserve"> </w:t>
            </w:r>
            <w:r w:rsidR="00067581" w:rsidRPr="008D476D">
              <w:rPr>
                <w:rFonts w:asciiTheme="majorHAnsi" w:hAnsiTheme="majorHAnsi" w:cstheme="majorHAnsi"/>
                <w:sz w:val="16"/>
                <w:szCs w:val="16"/>
              </w:rPr>
              <w:fldChar w:fldCharType="begin"/>
            </w:r>
            <w:r w:rsidR="00067581" w:rsidRPr="008D476D">
              <w:rPr>
                <w:rFonts w:asciiTheme="majorHAnsi" w:hAnsiTheme="majorHAnsi" w:cstheme="majorHAnsi"/>
                <w:sz w:val="16"/>
                <w:szCs w:val="16"/>
              </w:rPr>
              <w:instrText xml:space="preserve"> PAGE </w:instrText>
            </w:r>
            <w:r w:rsidR="00067581" w:rsidRPr="008D476D">
              <w:rPr>
                <w:rFonts w:asciiTheme="majorHAnsi" w:hAnsiTheme="majorHAnsi" w:cstheme="majorHAnsi"/>
                <w:sz w:val="16"/>
                <w:szCs w:val="16"/>
              </w:rPr>
              <w:fldChar w:fldCharType="separate"/>
            </w:r>
            <w:r w:rsidR="00C03201" w:rsidRPr="008D476D">
              <w:rPr>
                <w:rFonts w:asciiTheme="majorHAnsi" w:hAnsiTheme="majorHAnsi" w:cstheme="majorHAnsi"/>
                <w:noProof/>
                <w:sz w:val="16"/>
                <w:szCs w:val="16"/>
              </w:rPr>
              <w:t>5</w:t>
            </w:r>
            <w:r w:rsidR="00067581" w:rsidRPr="008D476D">
              <w:rPr>
                <w:rFonts w:asciiTheme="majorHAnsi" w:hAnsiTheme="majorHAnsi" w:cstheme="majorHAnsi"/>
                <w:sz w:val="16"/>
                <w:szCs w:val="16"/>
              </w:rPr>
              <w:fldChar w:fldCharType="end"/>
            </w:r>
            <w:r w:rsidR="00067581" w:rsidRPr="008D476D">
              <w:rPr>
                <w:rFonts w:asciiTheme="majorHAnsi" w:hAnsiTheme="majorHAnsi" w:cstheme="majorHAnsi"/>
                <w:sz w:val="16"/>
                <w:szCs w:val="16"/>
              </w:rPr>
              <w:t xml:space="preserve"> /</w:t>
            </w:r>
            <w:r w:rsidR="00067581" w:rsidRPr="008D476D">
              <w:rPr>
                <w:rFonts w:asciiTheme="majorHAnsi" w:hAnsiTheme="majorHAnsi" w:cstheme="majorHAnsi"/>
                <w:sz w:val="16"/>
                <w:szCs w:val="16"/>
              </w:rPr>
              <w:fldChar w:fldCharType="begin"/>
            </w:r>
            <w:r w:rsidR="00067581" w:rsidRPr="008D476D">
              <w:rPr>
                <w:rFonts w:asciiTheme="majorHAnsi" w:hAnsiTheme="majorHAnsi" w:cstheme="majorHAnsi"/>
                <w:sz w:val="16"/>
                <w:szCs w:val="16"/>
              </w:rPr>
              <w:instrText xml:space="preserve"> NUMPAGES  </w:instrText>
            </w:r>
            <w:r w:rsidR="00067581" w:rsidRPr="008D476D">
              <w:rPr>
                <w:rFonts w:asciiTheme="majorHAnsi" w:hAnsiTheme="majorHAnsi" w:cstheme="majorHAnsi"/>
                <w:sz w:val="16"/>
                <w:szCs w:val="16"/>
              </w:rPr>
              <w:fldChar w:fldCharType="separate"/>
            </w:r>
            <w:r w:rsidR="00C03201" w:rsidRPr="008D476D">
              <w:rPr>
                <w:rFonts w:asciiTheme="majorHAnsi" w:hAnsiTheme="majorHAnsi" w:cstheme="majorHAnsi"/>
                <w:noProof/>
                <w:sz w:val="16"/>
                <w:szCs w:val="16"/>
              </w:rPr>
              <w:t>5</w:t>
            </w:r>
            <w:r w:rsidR="00067581" w:rsidRPr="008D476D">
              <w:rPr>
                <w:rFonts w:asciiTheme="majorHAnsi" w:hAnsiTheme="majorHAnsi" w:cstheme="majorHAnsi"/>
                <w:sz w:val="16"/>
                <w:szCs w:val="16"/>
              </w:rPr>
              <w:fldChar w:fldCharType="end"/>
            </w:r>
          </w:p>
        </w:sdtContent>
      </w:sdt>
    </w:sdtContent>
  </w:sdt>
  <w:p w14:paraId="00000044" w14:textId="1188704B" w:rsidR="00E03ACF" w:rsidRDefault="00E03AC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0839C" w14:textId="77777777" w:rsidR="00541541" w:rsidRDefault="00541541">
      <w:pPr>
        <w:spacing w:line="240" w:lineRule="auto"/>
      </w:pPr>
      <w:r>
        <w:separator/>
      </w:r>
    </w:p>
  </w:footnote>
  <w:footnote w:type="continuationSeparator" w:id="0">
    <w:p w14:paraId="01AD4FA8" w14:textId="77777777" w:rsidR="00541541" w:rsidRDefault="005415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622"/>
    <w:multiLevelType w:val="hybridMultilevel"/>
    <w:tmpl w:val="0058A1E6"/>
    <w:lvl w:ilvl="0" w:tplc="9864D698">
      <w:start w:val="1"/>
      <w:numFmt w:val="bullet"/>
      <w:lvlText w:val=""/>
      <w:lvlJc w:val="left"/>
      <w:pPr>
        <w:ind w:left="643" w:hanging="360"/>
      </w:pPr>
      <w:rPr>
        <w:rFonts w:ascii="Symbol" w:eastAsia="Times New Roman" w:hAnsi="Symbol" w:cstheme="majorHAnsi"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1" w15:restartNumberingAfterBreak="0">
    <w:nsid w:val="0A1B709A"/>
    <w:multiLevelType w:val="multilevel"/>
    <w:tmpl w:val="DEF2A58C"/>
    <w:lvl w:ilvl="0">
      <w:start w:val="1"/>
      <w:numFmt w:val="upperLetter"/>
      <w:lvlText w:val="%1."/>
      <w:lvlJc w:val="left"/>
      <w:pPr>
        <w:ind w:left="425" w:hanging="360"/>
      </w:pPr>
      <w:rPr>
        <w:rFonts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D06FF"/>
    <w:multiLevelType w:val="hybridMultilevel"/>
    <w:tmpl w:val="B7442F1A"/>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A5D4A54"/>
    <w:multiLevelType w:val="multilevel"/>
    <w:tmpl w:val="C6AEAF52"/>
    <w:lvl w:ilvl="0">
      <w:start w:val="1"/>
      <w:numFmt w:val="upperLetter"/>
      <w:lvlText w:val="%1."/>
      <w:lvlJc w:val="left"/>
      <w:pPr>
        <w:ind w:left="425" w:hanging="360"/>
      </w:pPr>
      <w:rPr>
        <w:rFonts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AA7DA5"/>
    <w:multiLevelType w:val="multilevel"/>
    <w:tmpl w:val="70BA1C92"/>
    <w:lvl w:ilvl="0">
      <w:start w:val="1"/>
      <w:numFmt w:val="decimal"/>
      <w:lvlText w:val="%1."/>
      <w:lvlJc w:val="left"/>
      <w:pPr>
        <w:ind w:left="359" w:hanging="359"/>
      </w:pPr>
      <w:rPr>
        <w:b w:val="0"/>
        <w:u w:val="none"/>
      </w:rPr>
    </w:lvl>
    <w:lvl w:ilvl="1">
      <w:start w:val="1"/>
      <w:numFmt w:val="bullet"/>
      <w:lvlText w:val="○"/>
      <w:lvlJc w:val="left"/>
      <w:pPr>
        <w:ind w:left="1233" w:hanging="360"/>
      </w:pPr>
      <w:rPr>
        <w:u w:val="none"/>
      </w:rPr>
    </w:lvl>
    <w:lvl w:ilvl="2">
      <w:start w:val="1"/>
      <w:numFmt w:val="bullet"/>
      <w:lvlText w:val="■"/>
      <w:lvlJc w:val="left"/>
      <w:pPr>
        <w:ind w:left="1953" w:hanging="360"/>
      </w:pPr>
      <w:rPr>
        <w:u w:val="none"/>
      </w:rPr>
    </w:lvl>
    <w:lvl w:ilvl="3">
      <w:start w:val="1"/>
      <w:numFmt w:val="bullet"/>
      <w:lvlText w:val="●"/>
      <w:lvlJc w:val="left"/>
      <w:pPr>
        <w:ind w:left="2673" w:hanging="360"/>
      </w:pPr>
      <w:rPr>
        <w:u w:val="none"/>
      </w:rPr>
    </w:lvl>
    <w:lvl w:ilvl="4">
      <w:start w:val="1"/>
      <w:numFmt w:val="bullet"/>
      <w:lvlText w:val="○"/>
      <w:lvlJc w:val="left"/>
      <w:pPr>
        <w:ind w:left="3393" w:hanging="360"/>
      </w:pPr>
      <w:rPr>
        <w:u w:val="none"/>
      </w:rPr>
    </w:lvl>
    <w:lvl w:ilvl="5">
      <w:start w:val="1"/>
      <w:numFmt w:val="bullet"/>
      <w:lvlText w:val="■"/>
      <w:lvlJc w:val="left"/>
      <w:pPr>
        <w:ind w:left="4113" w:hanging="360"/>
      </w:pPr>
      <w:rPr>
        <w:u w:val="none"/>
      </w:rPr>
    </w:lvl>
    <w:lvl w:ilvl="6">
      <w:start w:val="1"/>
      <w:numFmt w:val="bullet"/>
      <w:lvlText w:val="●"/>
      <w:lvlJc w:val="left"/>
      <w:pPr>
        <w:ind w:left="4833" w:hanging="360"/>
      </w:pPr>
      <w:rPr>
        <w:u w:val="none"/>
      </w:rPr>
    </w:lvl>
    <w:lvl w:ilvl="7">
      <w:start w:val="1"/>
      <w:numFmt w:val="bullet"/>
      <w:lvlText w:val="○"/>
      <w:lvlJc w:val="left"/>
      <w:pPr>
        <w:ind w:left="5553" w:hanging="360"/>
      </w:pPr>
      <w:rPr>
        <w:u w:val="none"/>
      </w:rPr>
    </w:lvl>
    <w:lvl w:ilvl="8">
      <w:start w:val="1"/>
      <w:numFmt w:val="bullet"/>
      <w:lvlText w:val="■"/>
      <w:lvlJc w:val="left"/>
      <w:pPr>
        <w:ind w:left="6273" w:hanging="360"/>
      </w:pPr>
      <w:rPr>
        <w:u w:val="none"/>
      </w:rPr>
    </w:lvl>
  </w:abstractNum>
  <w:abstractNum w:abstractNumId="5" w15:restartNumberingAfterBreak="0">
    <w:nsid w:val="105A0EA1"/>
    <w:multiLevelType w:val="hybridMultilevel"/>
    <w:tmpl w:val="C4DCD894"/>
    <w:lvl w:ilvl="0" w:tplc="7DACB73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78699C"/>
    <w:multiLevelType w:val="multilevel"/>
    <w:tmpl w:val="70BA1C92"/>
    <w:lvl w:ilvl="0">
      <w:start w:val="1"/>
      <w:numFmt w:val="decimal"/>
      <w:lvlText w:val="%1."/>
      <w:lvlJc w:val="left"/>
      <w:pPr>
        <w:ind w:left="359" w:hanging="359"/>
      </w:pPr>
      <w:rPr>
        <w:b w:val="0"/>
        <w:u w:val="none"/>
      </w:rPr>
    </w:lvl>
    <w:lvl w:ilvl="1">
      <w:start w:val="1"/>
      <w:numFmt w:val="bullet"/>
      <w:lvlText w:val="○"/>
      <w:lvlJc w:val="left"/>
      <w:pPr>
        <w:ind w:left="1233" w:hanging="360"/>
      </w:pPr>
      <w:rPr>
        <w:u w:val="none"/>
      </w:rPr>
    </w:lvl>
    <w:lvl w:ilvl="2">
      <w:start w:val="1"/>
      <w:numFmt w:val="bullet"/>
      <w:lvlText w:val="■"/>
      <w:lvlJc w:val="left"/>
      <w:pPr>
        <w:ind w:left="1953" w:hanging="360"/>
      </w:pPr>
      <w:rPr>
        <w:u w:val="none"/>
      </w:rPr>
    </w:lvl>
    <w:lvl w:ilvl="3">
      <w:start w:val="1"/>
      <w:numFmt w:val="bullet"/>
      <w:lvlText w:val="●"/>
      <w:lvlJc w:val="left"/>
      <w:pPr>
        <w:ind w:left="2673" w:hanging="360"/>
      </w:pPr>
      <w:rPr>
        <w:u w:val="none"/>
      </w:rPr>
    </w:lvl>
    <w:lvl w:ilvl="4">
      <w:start w:val="1"/>
      <w:numFmt w:val="bullet"/>
      <w:lvlText w:val="○"/>
      <w:lvlJc w:val="left"/>
      <w:pPr>
        <w:ind w:left="3393" w:hanging="360"/>
      </w:pPr>
      <w:rPr>
        <w:u w:val="none"/>
      </w:rPr>
    </w:lvl>
    <w:lvl w:ilvl="5">
      <w:start w:val="1"/>
      <w:numFmt w:val="bullet"/>
      <w:lvlText w:val="■"/>
      <w:lvlJc w:val="left"/>
      <w:pPr>
        <w:ind w:left="4113" w:hanging="360"/>
      </w:pPr>
      <w:rPr>
        <w:u w:val="none"/>
      </w:rPr>
    </w:lvl>
    <w:lvl w:ilvl="6">
      <w:start w:val="1"/>
      <w:numFmt w:val="bullet"/>
      <w:lvlText w:val="●"/>
      <w:lvlJc w:val="left"/>
      <w:pPr>
        <w:ind w:left="4833" w:hanging="360"/>
      </w:pPr>
      <w:rPr>
        <w:u w:val="none"/>
      </w:rPr>
    </w:lvl>
    <w:lvl w:ilvl="7">
      <w:start w:val="1"/>
      <w:numFmt w:val="bullet"/>
      <w:lvlText w:val="○"/>
      <w:lvlJc w:val="left"/>
      <w:pPr>
        <w:ind w:left="5553" w:hanging="360"/>
      </w:pPr>
      <w:rPr>
        <w:u w:val="none"/>
      </w:rPr>
    </w:lvl>
    <w:lvl w:ilvl="8">
      <w:start w:val="1"/>
      <w:numFmt w:val="bullet"/>
      <w:lvlText w:val="■"/>
      <w:lvlJc w:val="left"/>
      <w:pPr>
        <w:ind w:left="6273" w:hanging="360"/>
      </w:pPr>
      <w:rPr>
        <w:u w:val="none"/>
      </w:rPr>
    </w:lvl>
  </w:abstractNum>
  <w:abstractNum w:abstractNumId="7" w15:restartNumberingAfterBreak="0">
    <w:nsid w:val="12A45512"/>
    <w:multiLevelType w:val="hybridMultilevel"/>
    <w:tmpl w:val="710407DE"/>
    <w:lvl w:ilvl="0" w:tplc="8C5411A0">
      <w:start w:val="1"/>
      <w:numFmt w:val="bullet"/>
      <w:lvlText w:val=""/>
      <w:lvlJc w:val="left"/>
      <w:pPr>
        <w:ind w:left="643" w:hanging="360"/>
      </w:pPr>
      <w:rPr>
        <w:rFonts w:ascii="Symbol" w:eastAsia="Times New Roman" w:hAnsi="Symbol" w:cstheme="majorHAnsi"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8" w15:restartNumberingAfterBreak="0">
    <w:nsid w:val="176244D0"/>
    <w:multiLevelType w:val="multilevel"/>
    <w:tmpl w:val="1A242560"/>
    <w:lvl w:ilvl="0">
      <w:start w:val="1"/>
      <w:numFmt w:val="decimal"/>
      <w:lvlText w:val="%1."/>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7878E5"/>
    <w:multiLevelType w:val="hybridMultilevel"/>
    <w:tmpl w:val="95F6A6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CE668D"/>
    <w:multiLevelType w:val="hybridMultilevel"/>
    <w:tmpl w:val="05A60C5A"/>
    <w:lvl w:ilvl="0" w:tplc="545A8898">
      <w:start w:val="1"/>
      <w:numFmt w:val="decimal"/>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EB779B2"/>
    <w:multiLevelType w:val="hybridMultilevel"/>
    <w:tmpl w:val="DDC8F2F4"/>
    <w:lvl w:ilvl="0" w:tplc="7DACB73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E8692B"/>
    <w:multiLevelType w:val="hybridMultilevel"/>
    <w:tmpl w:val="B1881CC4"/>
    <w:lvl w:ilvl="0" w:tplc="041F0015">
      <w:start w:val="1"/>
      <w:numFmt w:val="upp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291881"/>
    <w:multiLevelType w:val="hybridMultilevel"/>
    <w:tmpl w:val="7A32549C"/>
    <w:lvl w:ilvl="0" w:tplc="360E26BC">
      <w:start w:val="1"/>
      <w:numFmt w:val="decimal"/>
      <w:lvlText w:val="%1."/>
      <w:lvlJc w:val="left"/>
      <w:pPr>
        <w:ind w:left="284" w:hanging="360"/>
      </w:pPr>
      <w:rPr>
        <w:rFonts w:hint="default"/>
      </w:rPr>
    </w:lvl>
    <w:lvl w:ilvl="1" w:tplc="041F0019" w:tentative="1">
      <w:start w:val="1"/>
      <w:numFmt w:val="lowerLetter"/>
      <w:lvlText w:val="%2."/>
      <w:lvlJc w:val="left"/>
      <w:pPr>
        <w:ind w:left="1004" w:hanging="360"/>
      </w:pPr>
    </w:lvl>
    <w:lvl w:ilvl="2" w:tplc="041F001B" w:tentative="1">
      <w:start w:val="1"/>
      <w:numFmt w:val="lowerRoman"/>
      <w:lvlText w:val="%3."/>
      <w:lvlJc w:val="right"/>
      <w:pPr>
        <w:ind w:left="1724" w:hanging="180"/>
      </w:pPr>
    </w:lvl>
    <w:lvl w:ilvl="3" w:tplc="041F000F" w:tentative="1">
      <w:start w:val="1"/>
      <w:numFmt w:val="decimal"/>
      <w:lvlText w:val="%4."/>
      <w:lvlJc w:val="left"/>
      <w:pPr>
        <w:ind w:left="2444" w:hanging="360"/>
      </w:pPr>
    </w:lvl>
    <w:lvl w:ilvl="4" w:tplc="041F0019" w:tentative="1">
      <w:start w:val="1"/>
      <w:numFmt w:val="lowerLetter"/>
      <w:lvlText w:val="%5."/>
      <w:lvlJc w:val="left"/>
      <w:pPr>
        <w:ind w:left="3164" w:hanging="360"/>
      </w:pPr>
    </w:lvl>
    <w:lvl w:ilvl="5" w:tplc="041F001B" w:tentative="1">
      <w:start w:val="1"/>
      <w:numFmt w:val="lowerRoman"/>
      <w:lvlText w:val="%6."/>
      <w:lvlJc w:val="right"/>
      <w:pPr>
        <w:ind w:left="3884" w:hanging="180"/>
      </w:pPr>
    </w:lvl>
    <w:lvl w:ilvl="6" w:tplc="041F000F" w:tentative="1">
      <w:start w:val="1"/>
      <w:numFmt w:val="decimal"/>
      <w:lvlText w:val="%7."/>
      <w:lvlJc w:val="left"/>
      <w:pPr>
        <w:ind w:left="4604" w:hanging="360"/>
      </w:pPr>
    </w:lvl>
    <w:lvl w:ilvl="7" w:tplc="041F0019" w:tentative="1">
      <w:start w:val="1"/>
      <w:numFmt w:val="lowerLetter"/>
      <w:lvlText w:val="%8."/>
      <w:lvlJc w:val="left"/>
      <w:pPr>
        <w:ind w:left="5324" w:hanging="360"/>
      </w:pPr>
    </w:lvl>
    <w:lvl w:ilvl="8" w:tplc="041F001B" w:tentative="1">
      <w:start w:val="1"/>
      <w:numFmt w:val="lowerRoman"/>
      <w:lvlText w:val="%9."/>
      <w:lvlJc w:val="right"/>
      <w:pPr>
        <w:ind w:left="6044" w:hanging="180"/>
      </w:pPr>
    </w:lvl>
  </w:abstractNum>
  <w:abstractNum w:abstractNumId="14" w15:restartNumberingAfterBreak="0">
    <w:nsid w:val="38BC49AA"/>
    <w:multiLevelType w:val="hybridMultilevel"/>
    <w:tmpl w:val="A972EA6E"/>
    <w:lvl w:ilvl="0" w:tplc="7DACB738">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42A14DAF"/>
    <w:multiLevelType w:val="multilevel"/>
    <w:tmpl w:val="9EE2E1B2"/>
    <w:lvl w:ilvl="0">
      <w:start w:val="1"/>
      <w:numFmt w:val="decimal"/>
      <w:lvlText w:val="%1."/>
      <w:lvlJc w:val="left"/>
      <w:pPr>
        <w:ind w:left="566" w:hanging="359"/>
      </w:pPr>
      <w:rPr>
        <w:b w:val="0"/>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AA12CE"/>
    <w:multiLevelType w:val="multilevel"/>
    <w:tmpl w:val="0ACCAFE2"/>
    <w:lvl w:ilvl="0">
      <w:start w:val="1"/>
      <w:numFmt w:val="decimal"/>
      <w:lvlText w:val="%1."/>
      <w:lvlJc w:val="left"/>
      <w:pPr>
        <w:ind w:left="360" w:hanging="360"/>
      </w:pPr>
      <w:rPr>
        <w:u w:val="none"/>
      </w:rPr>
    </w:lvl>
    <w:lvl w:ilvl="1">
      <w:start w:val="1"/>
      <w:numFmt w:val="bullet"/>
      <w:lvlText w:val="○"/>
      <w:lvlJc w:val="left"/>
      <w:pPr>
        <w:ind w:left="1375" w:hanging="360"/>
      </w:pPr>
      <w:rPr>
        <w:u w:val="none"/>
      </w:rPr>
    </w:lvl>
    <w:lvl w:ilvl="2">
      <w:start w:val="1"/>
      <w:numFmt w:val="bullet"/>
      <w:lvlText w:val="■"/>
      <w:lvlJc w:val="left"/>
      <w:pPr>
        <w:ind w:left="2095" w:hanging="360"/>
      </w:pPr>
      <w:rPr>
        <w:u w:val="none"/>
      </w:rPr>
    </w:lvl>
    <w:lvl w:ilvl="3">
      <w:start w:val="1"/>
      <w:numFmt w:val="bullet"/>
      <w:lvlText w:val="●"/>
      <w:lvlJc w:val="left"/>
      <w:pPr>
        <w:ind w:left="2815" w:hanging="360"/>
      </w:pPr>
      <w:rPr>
        <w:u w:val="none"/>
      </w:rPr>
    </w:lvl>
    <w:lvl w:ilvl="4">
      <w:start w:val="1"/>
      <w:numFmt w:val="bullet"/>
      <w:lvlText w:val="○"/>
      <w:lvlJc w:val="left"/>
      <w:pPr>
        <w:ind w:left="3535" w:hanging="360"/>
      </w:pPr>
      <w:rPr>
        <w:u w:val="none"/>
      </w:rPr>
    </w:lvl>
    <w:lvl w:ilvl="5">
      <w:start w:val="1"/>
      <w:numFmt w:val="bullet"/>
      <w:lvlText w:val="■"/>
      <w:lvlJc w:val="left"/>
      <w:pPr>
        <w:ind w:left="4255" w:hanging="360"/>
      </w:pPr>
      <w:rPr>
        <w:u w:val="none"/>
      </w:rPr>
    </w:lvl>
    <w:lvl w:ilvl="6">
      <w:start w:val="1"/>
      <w:numFmt w:val="bullet"/>
      <w:lvlText w:val="●"/>
      <w:lvlJc w:val="left"/>
      <w:pPr>
        <w:ind w:left="4975" w:hanging="360"/>
      </w:pPr>
      <w:rPr>
        <w:u w:val="none"/>
      </w:rPr>
    </w:lvl>
    <w:lvl w:ilvl="7">
      <w:start w:val="1"/>
      <w:numFmt w:val="bullet"/>
      <w:lvlText w:val="○"/>
      <w:lvlJc w:val="left"/>
      <w:pPr>
        <w:ind w:left="5695" w:hanging="360"/>
      </w:pPr>
      <w:rPr>
        <w:u w:val="none"/>
      </w:rPr>
    </w:lvl>
    <w:lvl w:ilvl="8">
      <w:start w:val="1"/>
      <w:numFmt w:val="bullet"/>
      <w:lvlText w:val="■"/>
      <w:lvlJc w:val="left"/>
      <w:pPr>
        <w:ind w:left="6415" w:hanging="360"/>
      </w:pPr>
      <w:rPr>
        <w:u w:val="none"/>
      </w:rPr>
    </w:lvl>
  </w:abstractNum>
  <w:abstractNum w:abstractNumId="17" w15:restartNumberingAfterBreak="0">
    <w:nsid w:val="45D94AF9"/>
    <w:multiLevelType w:val="hybridMultilevel"/>
    <w:tmpl w:val="1616C7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0C1F35"/>
    <w:multiLevelType w:val="multilevel"/>
    <w:tmpl w:val="70BA1C92"/>
    <w:lvl w:ilvl="0">
      <w:start w:val="1"/>
      <w:numFmt w:val="decimal"/>
      <w:lvlText w:val="%1."/>
      <w:lvlJc w:val="left"/>
      <w:pPr>
        <w:ind w:left="566" w:hanging="359"/>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D1011E"/>
    <w:multiLevelType w:val="multilevel"/>
    <w:tmpl w:val="0ACCAFE2"/>
    <w:lvl w:ilvl="0">
      <w:start w:val="1"/>
      <w:numFmt w:val="decimal"/>
      <w:lvlText w:val="%1."/>
      <w:lvlJc w:val="left"/>
      <w:pPr>
        <w:ind w:left="360" w:hanging="360"/>
      </w:pPr>
      <w:rPr>
        <w:u w:val="none"/>
      </w:rPr>
    </w:lvl>
    <w:lvl w:ilvl="1">
      <w:start w:val="1"/>
      <w:numFmt w:val="bullet"/>
      <w:lvlText w:val="○"/>
      <w:lvlJc w:val="left"/>
      <w:pPr>
        <w:ind w:left="1375" w:hanging="360"/>
      </w:pPr>
      <w:rPr>
        <w:u w:val="none"/>
      </w:rPr>
    </w:lvl>
    <w:lvl w:ilvl="2">
      <w:start w:val="1"/>
      <w:numFmt w:val="bullet"/>
      <w:lvlText w:val="■"/>
      <w:lvlJc w:val="left"/>
      <w:pPr>
        <w:ind w:left="2095" w:hanging="360"/>
      </w:pPr>
      <w:rPr>
        <w:u w:val="none"/>
      </w:rPr>
    </w:lvl>
    <w:lvl w:ilvl="3">
      <w:start w:val="1"/>
      <w:numFmt w:val="bullet"/>
      <w:lvlText w:val="●"/>
      <w:lvlJc w:val="left"/>
      <w:pPr>
        <w:ind w:left="2815" w:hanging="360"/>
      </w:pPr>
      <w:rPr>
        <w:u w:val="none"/>
      </w:rPr>
    </w:lvl>
    <w:lvl w:ilvl="4">
      <w:start w:val="1"/>
      <w:numFmt w:val="bullet"/>
      <w:lvlText w:val="○"/>
      <w:lvlJc w:val="left"/>
      <w:pPr>
        <w:ind w:left="3535" w:hanging="360"/>
      </w:pPr>
      <w:rPr>
        <w:u w:val="none"/>
      </w:rPr>
    </w:lvl>
    <w:lvl w:ilvl="5">
      <w:start w:val="1"/>
      <w:numFmt w:val="bullet"/>
      <w:lvlText w:val="■"/>
      <w:lvlJc w:val="left"/>
      <w:pPr>
        <w:ind w:left="4255" w:hanging="360"/>
      </w:pPr>
      <w:rPr>
        <w:u w:val="none"/>
      </w:rPr>
    </w:lvl>
    <w:lvl w:ilvl="6">
      <w:start w:val="1"/>
      <w:numFmt w:val="bullet"/>
      <w:lvlText w:val="●"/>
      <w:lvlJc w:val="left"/>
      <w:pPr>
        <w:ind w:left="4975" w:hanging="360"/>
      </w:pPr>
      <w:rPr>
        <w:u w:val="none"/>
      </w:rPr>
    </w:lvl>
    <w:lvl w:ilvl="7">
      <w:start w:val="1"/>
      <w:numFmt w:val="bullet"/>
      <w:lvlText w:val="○"/>
      <w:lvlJc w:val="left"/>
      <w:pPr>
        <w:ind w:left="5695" w:hanging="360"/>
      </w:pPr>
      <w:rPr>
        <w:u w:val="none"/>
      </w:rPr>
    </w:lvl>
    <w:lvl w:ilvl="8">
      <w:start w:val="1"/>
      <w:numFmt w:val="bullet"/>
      <w:lvlText w:val="■"/>
      <w:lvlJc w:val="left"/>
      <w:pPr>
        <w:ind w:left="6415" w:hanging="360"/>
      </w:pPr>
      <w:rPr>
        <w:u w:val="none"/>
      </w:rPr>
    </w:lvl>
  </w:abstractNum>
  <w:abstractNum w:abstractNumId="20" w15:restartNumberingAfterBreak="0">
    <w:nsid w:val="508F4C6C"/>
    <w:multiLevelType w:val="hybridMultilevel"/>
    <w:tmpl w:val="2D3CC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CF384F"/>
    <w:multiLevelType w:val="hybridMultilevel"/>
    <w:tmpl w:val="D5B29F38"/>
    <w:lvl w:ilvl="0" w:tplc="7DACB738">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2" w15:restartNumberingAfterBreak="0">
    <w:nsid w:val="532D3C19"/>
    <w:multiLevelType w:val="multilevel"/>
    <w:tmpl w:val="8766E214"/>
    <w:lvl w:ilvl="0">
      <w:start w:val="1"/>
      <w:numFmt w:val="lowerLetter"/>
      <w:lvlText w:val="%1."/>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5B5E23"/>
    <w:multiLevelType w:val="multilevel"/>
    <w:tmpl w:val="558AE11C"/>
    <w:lvl w:ilvl="0">
      <w:start w:val="1"/>
      <w:numFmt w:val="decimal"/>
      <w:lvlText w:val="%1."/>
      <w:lvlJc w:val="left"/>
      <w:pPr>
        <w:ind w:left="425" w:hanging="360"/>
      </w:pPr>
      <w:rPr>
        <w:strike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0951B6"/>
    <w:multiLevelType w:val="multilevel"/>
    <w:tmpl w:val="70BA1C92"/>
    <w:lvl w:ilvl="0">
      <w:start w:val="1"/>
      <w:numFmt w:val="decimal"/>
      <w:lvlText w:val="%1."/>
      <w:lvlJc w:val="left"/>
      <w:pPr>
        <w:ind w:left="566" w:hanging="359"/>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D11C94"/>
    <w:multiLevelType w:val="hybridMultilevel"/>
    <w:tmpl w:val="D8DE6780"/>
    <w:lvl w:ilvl="0" w:tplc="2722C5CE">
      <w:start w:val="1"/>
      <w:numFmt w:val="decimal"/>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8E0F4F"/>
    <w:multiLevelType w:val="multilevel"/>
    <w:tmpl w:val="DEF2A58C"/>
    <w:lvl w:ilvl="0">
      <w:start w:val="1"/>
      <w:numFmt w:val="upperLetter"/>
      <w:lvlText w:val="%1."/>
      <w:lvlJc w:val="left"/>
      <w:pPr>
        <w:ind w:left="425" w:hanging="360"/>
      </w:pPr>
      <w:rPr>
        <w:rFonts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7D4735E"/>
    <w:multiLevelType w:val="multilevel"/>
    <w:tmpl w:val="AD16BC14"/>
    <w:lvl w:ilvl="0">
      <w:start w:val="1"/>
      <w:numFmt w:val="decimal"/>
      <w:lvlText w:val="%1."/>
      <w:lvlJc w:val="left"/>
      <w:pPr>
        <w:ind w:left="425" w:hanging="360"/>
      </w:pPr>
      <w:rPr>
        <w:rFonts w:hint="default"/>
        <w:b w:val="0"/>
        <w:color w:val="auto"/>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200086"/>
    <w:multiLevelType w:val="multilevel"/>
    <w:tmpl w:val="0ACCAFE2"/>
    <w:lvl w:ilvl="0">
      <w:start w:val="1"/>
      <w:numFmt w:val="decimal"/>
      <w:lvlText w:val="%1."/>
      <w:lvlJc w:val="left"/>
      <w:pPr>
        <w:ind w:left="360" w:hanging="360"/>
      </w:pPr>
      <w:rPr>
        <w:u w:val="none"/>
      </w:rPr>
    </w:lvl>
    <w:lvl w:ilvl="1">
      <w:start w:val="1"/>
      <w:numFmt w:val="bullet"/>
      <w:lvlText w:val="○"/>
      <w:lvlJc w:val="left"/>
      <w:pPr>
        <w:ind w:left="1375" w:hanging="360"/>
      </w:pPr>
      <w:rPr>
        <w:u w:val="none"/>
      </w:rPr>
    </w:lvl>
    <w:lvl w:ilvl="2">
      <w:start w:val="1"/>
      <w:numFmt w:val="bullet"/>
      <w:lvlText w:val="■"/>
      <w:lvlJc w:val="left"/>
      <w:pPr>
        <w:ind w:left="2095" w:hanging="360"/>
      </w:pPr>
      <w:rPr>
        <w:u w:val="none"/>
      </w:rPr>
    </w:lvl>
    <w:lvl w:ilvl="3">
      <w:start w:val="1"/>
      <w:numFmt w:val="bullet"/>
      <w:lvlText w:val="●"/>
      <w:lvlJc w:val="left"/>
      <w:pPr>
        <w:ind w:left="2815" w:hanging="360"/>
      </w:pPr>
      <w:rPr>
        <w:u w:val="none"/>
      </w:rPr>
    </w:lvl>
    <w:lvl w:ilvl="4">
      <w:start w:val="1"/>
      <w:numFmt w:val="bullet"/>
      <w:lvlText w:val="○"/>
      <w:lvlJc w:val="left"/>
      <w:pPr>
        <w:ind w:left="3535" w:hanging="360"/>
      </w:pPr>
      <w:rPr>
        <w:u w:val="none"/>
      </w:rPr>
    </w:lvl>
    <w:lvl w:ilvl="5">
      <w:start w:val="1"/>
      <w:numFmt w:val="bullet"/>
      <w:lvlText w:val="■"/>
      <w:lvlJc w:val="left"/>
      <w:pPr>
        <w:ind w:left="4255" w:hanging="360"/>
      </w:pPr>
      <w:rPr>
        <w:u w:val="none"/>
      </w:rPr>
    </w:lvl>
    <w:lvl w:ilvl="6">
      <w:start w:val="1"/>
      <w:numFmt w:val="bullet"/>
      <w:lvlText w:val="●"/>
      <w:lvlJc w:val="left"/>
      <w:pPr>
        <w:ind w:left="4975" w:hanging="360"/>
      </w:pPr>
      <w:rPr>
        <w:u w:val="none"/>
      </w:rPr>
    </w:lvl>
    <w:lvl w:ilvl="7">
      <w:start w:val="1"/>
      <w:numFmt w:val="bullet"/>
      <w:lvlText w:val="○"/>
      <w:lvlJc w:val="left"/>
      <w:pPr>
        <w:ind w:left="5695" w:hanging="360"/>
      </w:pPr>
      <w:rPr>
        <w:u w:val="none"/>
      </w:rPr>
    </w:lvl>
    <w:lvl w:ilvl="8">
      <w:start w:val="1"/>
      <w:numFmt w:val="bullet"/>
      <w:lvlText w:val="■"/>
      <w:lvlJc w:val="left"/>
      <w:pPr>
        <w:ind w:left="6415" w:hanging="360"/>
      </w:pPr>
      <w:rPr>
        <w:u w:val="none"/>
      </w:rPr>
    </w:lvl>
  </w:abstractNum>
  <w:abstractNum w:abstractNumId="29" w15:restartNumberingAfterBreak="0">
    <w:nsid w:val="718D077D"/>
    <w:multiLevelType w:val="hybridMultilevel"/>
    <w:tmpl w:val="E3689F50"/>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0" w15:restartNumberingAfterBreak="0">
    <w:nsid w:val="77A30281"/>
    <w:multiLevelType w:val="hybridMultilevel"/>
    <w:tmpl w:val="57E69F9A"/>
    <w:lvl w:ilvl="0" w:tplc="7DACB73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88B4F2F"/>
    <w:multiLevelType w:val="hybridMultilevel"/>
    <w:tmpl w:val="0356578A"/>
    <w:lvl w:ilvl="0" w:tplc="7DACB738">
      <w:start w:val="1"/>
      <w:numFmt w:val="upperLetter"/>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2" w15:restartNumberingAfterBreak="0">
    <w:nsid w:val="7A4B55F7"/>
    <w:multiLevelType w:val="hybridMultilevel"/>
    <w:tmpl w:val="7EE497E2"/>
    <w:lvl w:ilvl="0" w:tplc="7DACB738">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3" w15:restartNumberingAfterBreak="0">
    <w:nsid w:val="7A8053A4"/>
    <w:multiLevelType w:val="hybridMultilevel"/>
    <w:tmpl w:val="A08C887C"/>
    <w:lvl w:ilvl="0" w:tplc="7DACB738">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D9A4ACD"/>
    <w:multiLevelType w:val="hybridMultilevel"/>
    <w:tmpl w:val="ADF8B110"/>
    <w:lvl w:ilvl="0" w:tplc="7DACB73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85723236">
    <w:abstractNumId w:val="15"/>
  </w:num>
  <w:num w:numId="2" w16cid:durableId="1945842462">
    <w:abstractNumId w:val="27"/>
  </w:num>
  <w:num w:numId="3" w16cid:durableId="99377381">
    <w:abstractNumId w:val="22"/>
  </w:num>
  <w:num w:numId="4" w16cid:durableId="41905366">
    <w:abstractNumId w:val="23"/>
  </w:num>
  <w:num w:numId="5" w16cid:durableId="1856068484">
    <w:abstractNumId w:val="3"/>
  </w:num>
  <w:num w:numId="6" w16cid:durableId="1967809663">
    <w:abstractNumId w:val="8"/>
  </w:num>
  <w:num w:numId="7" w16cid:durableId="111638515">
    <w:abstractNumId w:val="10"/>
  </w:num>
  <w:num w:numId="8" w16cid:durableId="1081298795">
    <w:abstractNumId w:val="25"/>
  </w:num>
  <w:num w:numId="9" w16cid:durableId="2031637958">
    <w:abstractNumId w:val="33"/>
  </w:num>
  <w:num w:numId="10" w16cid:durableId="212348329">
    <w:abstractNumId w:val="17"/>
  </w:num>
  <w:num w:numId="11" w16cid:durableId="953443118">
    <w:abstractNumId w:val="5"/>
  </w:num>
  <w:num w:numId="12" w16cid:durableId="988439372">
    <w:abstractNumId w:val="21"/>
  </w:num>
  <w:num w:numId="13" w16cid:durableId="1387878578">
    <w:abstractNumId w:val="30"/>
  </w:num>
  <w:num w:numId="14" w16cid:durableId="617294626">
    <w:abstractNumId w:val="11"/>
  </w:num>
  <w:num w:numId="15" w16cid:durableId="1474641626">
    <w:abstractNumId w:val="34"/>
  </w:num>
  <w:num w:numId="16" w16cid:durableId="1651014099">
    <w:abstractNumId w:val="9"/>
  </w:num>
  <w:num w:numId="17" w16cid:durableId="109476282">
    <w:abstractNumId w:val="2"/>
  </w:num>
  <w:num w:numId="18" w16cid:durableId="184490174">
    <w:abstractNumId w:val="20"/>
  </w:num>
  <w:num w:numId="19" w16cid:durableId="105732547">
    <w:abstractNumId w:val="12"/>
  </w:num>
  <w:num w:numId="20" w16cid:durableId="1466777170">
    <w:abstractNumId w:val="26"/>
  </w:num>
  <w:num w:numId="21" w16cid:durableId="1604995702">
    <w:abstractNumId w:val="1"/>
  </w:num>
  <w:num w:numId="22" w16cid:durableId="837235126">
    <w:abstractNumId w:val="32"/>
  </w:num>
  <w:num w:numId="23" w16cid:durableId="906184315">
    <w:abstractNumId w:val="4"/>
  </w:num>
  <w:num w:numId="24" w16cid:durableId="260799730">
    <w:abstractNumId w:val="18"/>
  </w:num>
  <w:num w:numId="25" w16cid:durableId="378212894">
    <w:abstractNumId w:val="31"/>
  </w:num>
  <w:num w:numId="26" w16cid:durableId="1477336386">
    <w:abstractNumId w:val="19"/>
  </w:num>
  <w:num w:numId="27" w16cid:durableId="947659411">
    <w:abstractNumId w:val="14"/>
  </w:num>
  <w:num w:numId="28" w16cid:durableId="1417896031">
    <w:abstractNumId w:val="29"/>
  </w:num>
  <w:num w:numId="29" w16cid:durableId="80444890">
    <w:abstractNumId w:val="13"/>
  </w:num>
  <w:num w:numId="30" w16cid:durableId="46758538">
    <w:abstractNumId w:val="24"/>
  </w:num>
  <w:num w:numId="31" w16cid:durableId="2018534480">
    <w:abstractNumId w:val="16"/>
  </w:num>
  <w:num w:numId="32" w16cid:durableId="2026327317">
    <w:abstractNumId w:val="7"/>
  </w:num>
  <w:num w:numId="33" w16cid:durableId="529227941">
    <w:abstractNumId w:val="0"/>
  </w:num>
  <w:num w:numId="34" w16cid:durableId="1596747156">
    <w:abstractNumId w:val="28"/>
  </w:num>
  <w:num w:numId="35" w16cid:durableId="2092045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CF"/>
    <w:rsid w:val="000059B9"/>
    <w:rsid w:val="00042EE9"/>
    <w:rsid w:val="0005093F"/>
    <w:rsid w:val="00052644"/>
    <w:rsid w:val="00063322"/>
    <w:rsid w:val="00067581"/>
    <w:rsid w:val="00070B31"/>
    <w:rsid w:val="000745D4"/>
    <w:rsid w:val="00093770"/>
    <w:rsid w:val="000A625D"/>
    <w:rsid w:val="000C6FE2"/>
    <w:rsid w:val="00135C7A"/>
    <w:rsid w:val="00150356"/>
    <w:rsid w:val="001528F5"/>
    <w:rsid w:val="00160447"/>
    <w:rsid w:val="00162F55"/>
    <w:rsid w:val="00163927"/>
    <w:rsid w:val="001812A6"/>
    <w:rsid w:val="00191AF3"/>
    <w:rsid w:val="001D16C0"/>
    <w:rsid w:val="001E58E0"/>
    <w:rsid w:val="001F1039"/>
    <w:rsid w:val="00200F8A"/>
    <w:rsid w:val="002230E3"/>
    <w:rsid w:val="00251A20"/>
    <w:rsid w:val="00264CCB"/>
    <w:rsid w:val="002A4339"/>
    <w:rsid w:val="002B2490"/>
    <w:rsid w:val="002D60A1"/>
    <w:rsid w:val="002F0090"/>
    <w:rsid w:val="00315FBF"/>
    <w:rsid w:val="00316D58"/>
    <w:rsid w:val="003317BB"/>
    <w:rsid w:val="003375EB"/>
    <w:rsid w:val="0034760D"/>
    <w:rsid w:val="00364B84"/>
    <w:rsid w:val="0038576E"/>
    <w:rsid w:val="003969B2"/>
    <w:rsid w:val="003E58AD"/>
    <w:rsid w:val="003F0311"/>
    <w:rsid w:val="003F3624"/>
    <w:rsid w:val="00403B4B"/>
    <w:rsid w:val="00404EF6"/>
    <w:rsid w:val="00422222"/>
    <w:rsid w:val="004429C4"/>
    <w:rsid w:val="00473CCD"/>
    <w:rsid w:val="004C065E"/>
    <w:rsid w:val="004C57EA"/>
    <w:rsid w:val="004E7826"/>
    <w:rsid w:val="00541541"/>
    <w:rsid w:val="00590183"/>
    <w:rsid w:val="005A0D60"/>
    <w:rsid w:val="005E01AD"/>
    <w:rsid w:val="005E548C"/>
    <w:rsid w:val="005E5A0B"/>
    <w:rsid w:val="005E608C"/>
    <w:rsid w:val="005F04B5"/>
    <w:rsid w:val="005F779B"/>
    <w:rsid w:val="00610C6B"/>
    <w:rsid w:val="00645698"/>
    <w:rsid w:val="00646D9F"/>
    <w:rsid w:val="00661D22"/>
    <w:rsid w:val="006A6CAA"/>
    <w:rsid w:val="006B2D31"/>
    <w:rsid w:val="006B5424"/>
    <w:rsid w:val="006B5FF6"/>
    <w:rsid w:val="006B6F78"/>
    <w:rsid w:val="006E0D5A"/>
    <w:rsid w:val="006F7E7B"/>
    <w:rsid w:val="00720BBE"/>
    <w:rsid w:val="007521BD"/>
    <w:rsid w:val="00774606"/>
    <w:rsid w:val="00792620"/>
    <w:rsid w:val="007B1A2E"/>
    <w:rsid w:val="007B1EA1"/>
    <w:rsid w:val="007F0EB3"/>
    <w:rsid w:val="00803BE5"/>
    <w:rsid w:val="00803DE3"/>
    <w:rsid w:val="008408DD"/>
    <w:rsid w:val="00846CE4"/>
    <w:rsid w:val="008A4F28"/>
    <w:rsid w:val="008C06D4"/>
    <w:rsid w:val="008C4C6D"/>
    <w:rsid w:val="008D19D2"/>
    <w:rsid w:val="008D476D"/>
    <w:rsid w:val="008D5688"/>
    <w:rsid w:val="00951E87"/>
    <w:rsid w:val="00967173"/>
    <w:rsid w:val="0097681F"/>
    <w:rsid w:val="00983A66"/>
    <w:rsid w:val="009A67AB"/>
    <w:rsid w:val="009B17BC"/>
    <w:rsid w:val="009E1F01"/>
    <w:rsid w:val="009F3304"/>
    <w:rsid w:val="00A661CC"/>
    <w:rsid w:val="00AA51A9"/>
    <w:rsid w:val="00AB0283"/>
    <w:rsid w:val="00AB39B5"/>
    <w:rsid w:val="00AC0349"/>
    <w:rsid w:val="00AE15C1"/>
    <w:rsid w:val="00B055C8"/>
    <w:rsid w:val="00B10DC1"/>
    <w:rsid w:val="00B166C9"/>
    <w:rsid w:val="00BF48A9"/>
    <w:rsid w:val="00C03201"/>
    <w:rsid w:val="00C37CE0"/>
    <w:rsid w:val="00C4174F"/>
    <w:rsid w:val="00D57B77"/>
    <w:rsid w:val="00D62CCD"/>
    <w:rsid w:val="00D77413"/>
    <w:rsid w:val="00D91CA6"/>
    <w:rsid w:val="00DA4572"/>
    <w:rsid w:val="00E03ACF"/>
    <w:rsid w:val="00E26827"/>
    <w:rsid w:val="00E27CDC"/>
    <w:rsid w:val="00E4076C"/>
    <w:rsid w:val="00E5311E"/>
    <w:rsid w:val="00E54335"/>
    <w:rsid w:val="00E61427"/>
    <w:rsid w:val="00EA45D5"/>
    <w:rsid w:val="00EB4DCE"/>
    <w:rsid w:val="00EC17B6"/>
    <w:rsid w:val="00F1670E"/>
    <w:rsid w:val="00F30E69"/>
    <w:rsid w:val="00F77BA5"/>
    <w:rsid w:val="00F83327"/>
    <w:rsid w:val="00F96E76"/>
    <w:rsid w:val="00FA7A3D"/>
    <w:rsid w:val="00FC20E8"/>
    <w:rsid w:val="00FC3963"/>
    <w:rsid w:val="00FD2A49"/>
    <w:rsid w:val="00FD42CB"/>
    <w:rsid w:val="00FD6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90818"/>
  <w15:docId w15:val="{871FA870-A41D-4C72-AD28-973E94B1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E548C"/>
    <w:pPr>
      <w:ind w:left="720"/>
      <w:contextualSpacing/>
    </w:pPr>
  </w:style>
  <w:style w:type="paragraph" w:styleId="Header">
    <w:name w:val="header"/>
    <w:basedOn w:val="Normal"/>
    <w:link w:val="HeaderChar"/>
    <w:uiPriority w:val="99"/>
    <w:unhideWhenUsed/>
    <w:rsid w:val="005E548C"/>
    <w:pPr>
      <w:tabs>
        <w:tab w:val="center" w:pos="4536"/>
        <w:tab w:val="right" w:pos="9072"/>
      </w:tabs>
      <w:spacing w:line="240" w:lineRule="auto"/>
    </w:pPr>
  </w:style>
  <w:style w:type="character" w:customStyle="1" w:styleId="HeaderChar">
    <w:name w:val="Header Char"/>
    <w:basedOn w:val="DefaultParagraphFont"/>
    <w:link w:val="Header"/>
    <w:uiPriority w:val="99"/>
    <w:rsid w:val="005E548C"/>
  </w:style>
  <w:style w:type="paragraph" w:styleId="Footer">
    <w:name w:val="footer"/>
    <w:basedOn w:val="Normal"/>
    <w:link w:val="FooterChar"/>
    <w:uiPriority w:val="99"/>
    <w:unhideWhenUsed/>
    <w:rsid w:val="005E548C"/>
    <w:pPr>
      <w:tabs>
        <w:tab w:val="center" w:pos="4536"/>
        <w:tab w:val="right" w:pos="9072"/>
      </w:tabs>
      <w:spacing w:line="240" w:lineRule="auto"/>
    </w:pPr>
  </w:style>
  <w:style w:type="character" w:customStyle="1" w:styleId="FooterChar">
    <w:name w:val="Footer Char"/>
    <w:basedOn w:val="DefaultParagraphFont"/>
    <w:link w:val="Footer"/>
    <w:uiPriority w:val="99"/>
    <w:rsid w:val="005E548C"/>
  </w:style>
  <w:style w:type="paragraph" w:styleId="Revision">
    <w:name w:val="Revision"/>
    <w:hidden/>
    <w:uiPriority w:val="99"/>
    <w:semiHidden/>
    <w:rsid w:val="00403B4B"/>
    <w:pPr>
      <w:spacing w:line="240" w:lineRule="auto"/>
    </w:pPr>
  </w:style>
  <w:style w:type="character" w:styleId="CommentReference">
    <w:name w:val="annotation reference"/>
    <w:basedOn w:val="DefaultParagraphFont"/>
    <w:uiPriority w:val="99"/>
    <w:semiHidden/>
    <w:unhideWhenUsed/>
    <w:rsid w:val="00403B4B"/>
    <w:rPr>
      <w:sz w:val="16"/>
      <w:szCs w:val="16"/>
    </w:rPr>
  </w:style>
  <w:style w:type="paragraph" w:styleId="CommentText">
    <w:name w:val="annotation text"/>
    <w:basedOn w:val="Normal"/>
    <w:link w:val="CommentTextChar"/>
    <w:uiPriority w:val="99"/>
    <w:unhideWhenUsed/>
    <w:rsid w:val="00403B4B"/>
    <w:pPr>
      <w:spacing w:line="240" w:lineRule="auto"/>
    </w:pPr>
    <w:rPr>
      <w:sz w:val="20"/>
      <w:szCs w:val="20"/>
    </w:rPr>
  </w:style>
  <w:style w:type="character" w:customStyle="1" w:styleId="CommentTextChar">
    <w:name w:val="Comment Text Char"/>
    <w:basedOn w:val="DefaultParagraphFont"/>
    <w:link w:val="CommentText"/>
    <w:uiPriority w:val="99"/>
    <w:rsid w:val="00403B4B"/>
    <w:rPr>
      <w:sz w:val="20"/>
      <w:szCs w:val="20"/>
    </w:rPr>
  </w:style>
  <w:style w:type="paragraph" w:styleId="CommentSubject">
    <w:name w:val="annotation subject"/>
    <w:basedOn w:val="CommentText"/>
    <w:next w:val="CommentText"/>
    <w:link w:val="CommentSubjectChar"/>
    <w:uiPriority w:val="99"/>
    <w:semiHidden/>
    <w:unhideWhenUsed/>
    <w:rsid w:val="00403B4B"/>
    <w:rPr>
      <w:b/>
      <w:bCs/>
    </w:rPr>
  </w:style>
  <w:style w:type="character" w:customStyle="1" w:styleId="CommentSubjectChar">
    <w:name w:val="Comment Subject Char"/>
    <w:basedOn w:val="CommentTextChar"/>
    <w:link w:val="CommentSubject"/>
    <w:uiPriority w:val="99"/>
    <w:semiHidden/>
    <w:rsid w:val="00403B4B"/>
    <w:rPr>
      <w:b/>
      <w:bCs/>
      <w:sz w:val="20"/>
      <w:szCs w:val="20"/>
    </w:rPr>
  </w:style>
  <w:style w:type="paragraph" w:styleId="BalloonText">
    <w:name w:val="Balloon Text"/>
    <w:basedOn w:val="Normal"/>
    <w:link w:val="BalloonTextChar"/>
    <w:uiPriority w:val="99"/>
    <w:semiHidden/>
    <w:unhideWhenUsed/>
    <w:rsid w:val="008A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F28"/>
    <w:rPr>
      <w:rFonts w:ascii="Segoe UI" w:hAnsi="Segoe UI" w:cs="Segoe UI"/>
      <w:sz w:val="18"/>
      <w:szCs w:val="18"/>
    </w:rPr>
  </w:style>
  <w:style w:type="table" w:styleId="TableGrid">
    <w:name w:val="Table Grid"/>
    <w:basedOn w:val="TableNormal"/>
    <w:uiPriority w:val="39"/>
    <w:rsid w:val="00967173"/>
    <w:pPr>
      <w:spacing w:line="240" w:lineRule="auto"/>
    </w:pPr>
    <w:rPr>
      <w:rFonts w:asciiTheme="minorHAnsi" w:eastAsiaTheme="minorHAnsi" w:hAnsiTheme="minorHAnsi" w:cstheme="minorBid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295672">
      <w:bodyDiv w:val="1"/>
      <w:marLeft w:val="0"/>
      <w:marRight w:val="0"/>
      <w:marTop w:val="0"/>
      <w:marBottom w:val="0"/>
      <w:divBdr>
        <w:top w:val="none" w:sz="0" w:space="0" w:color="auto"/>
        <w:left w:val="none" w:sz="0" w:space="0" w:color="auto"/>
        <w:bottom w:val="none" w:sz="0" w:space="0" w:color="auto"/>
        <w:right w:val="none" w:sz="0" w:space="0" w:color="auto"/>
      </w:divBdr>
    </w:div>
    <w:div w:id="205253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C97B-2E58-436B-8F6F-11D18DDF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2639</Words>
  <Characters>15044</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Ersel Akgul</cp:lastModifiedBy>
  <cp:revision>5</cp:revision>
  <dcterms:created xsi:type="dcterms:W3CDTF">2025-04-11T06:41:00Z</dcterms:created>
  <dcterms:modified xsi:type="dcterms:W3CDTF">2025-04-15T11:41:00Z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9821d41ff0445c227377e6d570b338f9f6021ba9b5c13d32ad1635f20d7a2153</vt:lpwstr>
  </property>
</Properties>
</file>